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p>
    <w:p>
      <w:pPr>
        <w:autoSpaceDE w:val="0"/>
        <w:autoSpaceDN w:val="0"/>
        <w:adjustRightInd w:val="0"/>
        <w:jc w:val="center"/>
        <w:rPr>
          <w:b/>
          <w:lang w:val="en-US"/>
        </w:rPr>
      </w:pPr>
      <w:r>
        <w:rPr>
          <w:rFonts w:hint="default"/>
          <w:b/>
          <w:lang w:val="ru-RU"/>
        </w:rPr>
        <w:drawing>
          <wp:inline distT="0" distB="0" distL="114300" distR="114300">
            <wp:extent cx="8166735" cy="5937885"/>
            <wp:effectExtent l="0" t="0" r="12065" b="5715"/>
            <wp:docPr id="15" name="Изображение 15" descr="титу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титульник"/>
                    <pic:cNvPicPr>
                      <a:picLocks noChangeAspect="1"/>
                    </pic:cNvPicPr>
                  </pic:nvPicPr>
                  <pic:blipFill>
                    <a:blip r:embed="rId6"/>
                    <a:stretch>
                      <a:fillRect/>
                    </a:stretch>
                  </pic:blipFill>
                  <pic:spPr>
                    <a:xfrm>
                      <a:off x="0" y="0"/>
                      <a:ext cx="8166735" cy="5937885"/>
                    </a:xfrm>
                    <a:prstGeom prst="rect">
                      <a:avLst/>
                    </a:prstGeom>
                  </pic:spPr>
                </pic:pic>
              </a:graphicData>
            </a:graphic>
          </wp:inline>
        </w:drawing>
      </w:r>
    </w:p>
    <w:p>
      <w:pPr>
        <w:autoSpaceDE w:val="0"/>
        <w:autoSpaceDN w:val="0"/>
        <w:adjustRightInd w:val="0"/>
        <w:jc w:val="center"/>
        <w:rPr>
          <w:b/>
          <w:lang w:val="en-US"/>
        </w:rPr>
      </w:pPr>
    </w:p>
    <w:p>
      <w:pPr>
        <w:autoSpaceDE w:val="0"/>
        <w:autoSpaceDN w:val="0"/>
        <w:adjustRightInd w:val="0"/>
        <w:jc w:val="center"/>
        <w:rPr>
          <w:rFonts w:cs="Times New Roman CYR"/>
          <w:b/>
        </w:rPr>
      </w:pPr>
      <w:r>
        <w:rPr>
          <w:b/>
          <w:lang w:val="en-US"/>
        </w:rPr>
        <w:t>I</w:t>
      </w:r>
      <w:r>
        <w:rPr>
          <w:b/>
        </w:rPr>
        <w:t xml:space="preserve">. </w:t>
      </w:r>
      <w:r>
        <w:rPr>
          <w:rFonts w:cs="Times New Roman CYR"/>
          <w:b/>
        </w:rPr>
        <w:t>КОМПЛЕКС ОСНОВНЫХ ХАРАКТЕРИСТИК ДОПОЛНИТЕЛЬНОЙ ОБЩЕОБРАЗОВАТЕЛЬНО</w:t>
      </w:r>
      <w:bookmarkStart w:id="0" w:name="_GoBack"/>
      <w:bookmarkEnd w:id="0"/>
      <w:r>
        <w:rPr>
          <w:rFonts w:cs="Times New Roman CYR"/>
          <w:b/>
        </w:rPr>
        <w:t>Й ОБЩЕРАЗВИВАЮЩЕЙ ПРОГРАММЫ</w:t>
      </w:r>
    </w:p>
    <w:p>
      <w:pPr>
        <w:autoSpaceDE w:val="0"/>
        <w:autoSpaceDN w:val="0"/>
        <w:adjustRightInd w:val="0"/>
        <w:jc w:val="center"/>
        <w:rPr>
          <w:rFonts w:cs="Times New Roman CYR"/>
          <w:b/>
        </w:rPr>
      </w:pPr>
    </w:p>
    <w:p>
      <w:pPr>
        <w:jc w:val="center"/>
        <w:rPr>
          <w:rFonts w:cs="Times New Roman CYR"/>
          <w:b/>
        </w:rPr>
      </w:pPr>
      <w:r>
        <w:rPr>
          <w:b/>
        </w:rPr>
        <w:t xml:space="preserve">1.1. </w:t>
      </w:r>
      <w:r>
        <w:rPr>
          <w:rFonts w:cs="Times New Roman CYR"/>
          <w:b/>
        </w:rPr>
        <w:t>ПОЯСНИТЕЛЬНАЯ ЗАПИСКА (ОБЩАЯ ХАРАКТЕРИСТИКА ПРОГРАММЫ);</w:t>
      </w:r>
    </w:p>
    <w:p>
      <w:pPr>
        <w:pStyle w:val="6"/>
        <w:jc w:val="both"/>
        <w:rPr>
          <w:rFonts w:ascii="Times New Roman" w:hAnsi="Times New Roman" w:cs="Times New Roman"/>
          <w:sz w:val="24"/>
          <w:szCs w:val="24"/>
        </w:rPr>
      </w:pPr>
      <w:r>
        <w:t xml:space="preserve">     </w:t>
      </w:r>
      <w:r>
        <w:rPr>
          <w:rFonts w:ascii="Times New Roman" w:hAnsi="Times New Roman" w:cs="Times New Roman"/>
          <w:sz w:val="24"/>
          <w:szCs w:val="24"/>
        </w:rPr>
        <w:t>Дополнительная общеобразовательная общеразвивающая программа социально-педагогической направленности «Страна знаний» осуществляет процесс подготовки дошкольников возраста 5-7 лет к школьной программе.</w:t>
      </w:r>
    </w:p>
    <w:p>
      <w:pPr>
        <w:pStyle w:val="6"/>
        <w:jc w:val="both"/>
        <w:rPr>
          <w:rFonts w:ascii="Times New Roman" w:hAnsi="Times New Roman" w:cs="Times New Roman"/>
          <w:sz w:val="24"/>
          <w:szCs w:val="24"/>
        </w:rPr>
      </w:pPr>
      <w:r>
        <w:rPr>
          <w:rFonts w:ascii="Times New Roman" w:hAnsi="Times New Roman" w:cs="Times New Roman"/>
          <w:sz w:val="24"/>
          <w:szCs w:val="24"/>
        </w:rPr>
        <w:t xml:space="preserve">     Программа составлена </w:t>
      </w:r>
      <w:r>
        <w:rPr>
          <w:rFonts w:ascii="Times New Roman" w:hAnsi="Times New Roman" w:cs="Times New Roman"/>
          <w:color w:val="000000" w:themeColor="text1"/>
          <w:sz w:val="24"/>
          <w:szCs w:val="24"/>
          <w14:textFill>
            <w14:solidFill>
              <w14:schemeClr w14:val="tx1"/>
            </w14:solidFill>
          </w14:textFill>
        </w:rPr>
        <w:t>на основе государственной программы «Развитие речи и подготовка к обучению грамоте», предлагаемой Р.Н. Бунеевым, Е.В. Бунеевой, Т.Р. Кисловой для дошкольной подготовки,</w:t>
      </w:r>
      <w:r>
        <w:rPr>
          <w:rFonts w:ascii="Times New Roman" w:hAnsi="Times New Roman" w:cs="Times New Roman"/>
          <w:sz w:val="24"/>
          <w:szCs w:val="24"/>
        </w:rPr>
        <w:t xml:space="preserve"> </w:t>
      </w:r>
      <w:r>
        <w:rPr>
          <w:rFonts w:ascii="Times New Roman" w:hAnsi="Times New Roman" w:cs="Times New Roman"/>
          <w:color w:val="000000"/>
          <w:sz w:val="24"/>
          <w:szCs w:val="24"/>
        </w:rPr>
        <w:t>авторской программы  дошкольной подготовки детей  «Ступеньки»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Петерсон Л.Г., </w:t>
      </w:r>
      <w:r>
        <w:rPr>
          <w:rFonts w:ascii="Times New Roman" w:hAnsi="Times New Roman" w:cs="Times New Roman"/>
          <w:sz w:val="24"/>
          <w:szCs w:val="24"/>
        </w:rPr>
        <w:t xml:space="preserve"> учебно–методического пособия  «Раз - ступенька, два – ступенька…» по развитию математических</w:t>
      </w:r>
      <w:r>
        <w:rPr>
          <w:rFonts w:ascii="Times New Roman" w:hAnsi="Times New Roman" w:cs="Times New Roman"/>
          <w:color w:val="000000"/>
          <w:sz w:val="24"/>
          <w:szCs w:val="24"/>
        </w:rPr>
        <w:t xml:space="preserve"> </w:t>
      </w:r>
      <w:r>
        <w:rPr>
          <w:rFonts w:ascii="Times New Roman" w:hAnsi="Times New Roman" w:cs="Times New Roman"/>
          <w:sz w:val="24"/>
          <w:szCs w:val="24"/>
        </w:rPr>
        <w:t>представлений у детей дошкольного возраста Петерсон Л.Г., Кочемасовой Е.Е. в соответствии с требованиями:</w:t>
      </w:r>
    </w:p>
    <w:p>
      <w:pPr>
        <w:jc w:val="both"/>
        <w:rPr>
          <w:rFonts w:eastAsiaTheme="minorHAnsi"/>
          <w:lang w:eastAsia="en-US"/>
        </w:rPr>
      </w:pPr>
      <w:r>
        <w:rPr>
          <w:rFonts w:eastAsiaTheme="minorHAnsi"/>
          <w:lang w:eastAsia="en-US"/>
        </w:rPr>
        <w:t xml:space="preserve">1.. Федерального закона «Об образовании в Российской Федерации» № 273-ФЗ от 29.12.2012г. с изменениями и дополнениями включительно </w:t>
      </w:r>
      <w:r>
        <w:rPr>
          <w:rFonts w:eastAsiaTheme="minorHAnsi"/>
          <w:color w:val="202020"/>
          <w:shd w:val="clear" w:color="auto" w:fill="FFFFFF"/>
          <w:lang w:eastAsia="en-US"/>
        </w:rPr>
        <w:t>до 6 марта 2019 г.;</w:t>
      </w:r>
    </w:p>
    <w:p>
      <w:pPr>
        <w:jc w:val="both"/>
        <w:rPr>
          <w:rFonts w:eastAsia="SimSun"/>
          <w:kern w:val="1"/>
          <w:lang w:eastAsia="ar-SA"/>
        </w:rPr>
      </w:pPr>
      <w:r>
        <w:rPr>
          <w:rFonts w:eastAsia="SimSun"/>
          <w:kern w:val="1"/>
          <w:lang w:eastAsia="ar-SA"/>
        </w:rPr>
        <w:t>2. Приказа Министерства образования  Российской Федерации от 29. 08. 2013 г. № 1008 "Об утверждении порядка  организации и осуществления  образовательной деятельности по дополнительным общеобразовательным программам»</w:t>
      </w:r>
    </w:p>
    <w:p>
      <w:pPr>
        <w:jc w:val="both"/>
        <w:rPr>
          <w:rFonts w:eastAsia="SimSun"/>
          <w:kern w:val="1"/>
          <w:lang w:eastAsia="ar-SA"/>
        </w:rPr>
      </w:pPr>
      <w:r>
        <w:rPr>
          <w:rFonts w:eastAsia="SimSun"/>
          <w:kern w:val="1"/>
          <w:lang w:eastAsia="ar-SA"/>
        </w:rPr>
        <w:t>3. Концепции развития дополнительного образования детей в Российской  Федерации до 2020.</w:t>
      </w:r>
    </w:p>
    <w:p>
      <w:pPr>
        <w:jc w:val="both"/>
        <w:rPr>
          <w:rFonts w:eastAsia="SimSun"/>
          <w:kern w:val="1"/>
          <w:lang w:eastAsia="ar-SA"/>
        </w:rPr>
      </w:pPr>
      <w:r>
        <w:rPr>
          <w:rFonts w:eastAsia="SimSun"/>
          <w:kern w:val="1"/>
          <w:lang w:eastAsia="ar-SA"/>
        </w:rPr>
        <w:t>4. Постановления  Главного государственного санитарного врача Российской Федерации от 04.07. 2014 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pPr>
        <w:jc w:val="both"/>
        <w:rPr>
          <w:rFonts w:eastAsia="SimSun"/>
          <w:b/>
          <w:kern w:val="1"/>
          <w:lang w:eastAsia="ar-SA"/>
        </w:rPr>
      </w:pPr>
      <w:r>
        <w:rPr>
          <w:rFonts w:eastAsia="SimSun"/>
          <w:b/>
          <w:kern w:val="1"/>
          <w:lang w:eastAsia="ar-SA"/>
        </w:rPr>
        <w:t>Актуальность программы</w:t>
      </w:r>
    </w:p>
    <w:p>
      <w:pPr>
        <w:jc w:val="both"/>
        <w:rPr>
          <w:rFonts w:eastAsiaTheme="minorHAnsi"/>
        </w:rPr>
      </w:pPr>
      <w:r>
        <w:rPr>
          <w:rFonts w:eastAsiaTheme="minorHAnsi"/>
        </w:rPr>
        <w:t xml:space="preserve">     Программа отражает современные научные взгляды на способы организации развивающего обучения, обеспечивает решение задачи интеллектуального и личностного развития детей, формирование у них познавательных интересов и творческого мышления, способствует сохранению и поддержке их здоровья.</w:t>
      </w:r>
    </w:p>
    <w:p>
      <w:pPr>
        <w:jc w:val="both"/>
        <w:rPr>
          <w:rFonts w:eastAsiaTheme="minorHAnsi"/>
          <w:lang w:eastAsia="en-US"/>
        </w:rPr>
      </w:pPr>
      <w:r>
        <w:rPr>
          <w:rFonts w:eastAsiaTheme="minorHAnsi"/>
          <w:lang w:eastAsia="en-US"/>
        </w:rPr>
        <w:t xml:space="preserve">     Дополнительная образовательная программа «Страна Знаний» осуществляет процесс подготовки детей 5-7 лет к школе, рассчитана на 2 года обучения по 144 часа в год (4 часа в неделю). </w:t>
      </w:r>
      <w:r>
        <w:rPr>
          <w:rFonts w:eastAsiaTheme="minorHAnsi"/>
          <w:iCs/>
          <w:lang w:eastAsia="en-US"/>
        </w:rPr>
        <w:t xml:space="preserve">Каждое </w:t>
      </w:r>
      <w:r>
        <w:rPr>
          <w:rFonts w:eastAsiaTheme="minorHAnsi"/>
          <w:lang w:eastAsia="en-US"/>
        </w:rPr>
        <w:t>занятие в игровой форме длительностью 25 минут + 10 минут перемена между занятиями.</w:t>
      </w:r>
    </w:p>
    <w:p>
      <w:pPr>
        <w:jc w:val="both"/>
        <w:rPr>
          <w:rFonts w:eastAsiaTheme="minorHAnsi" w:cstheme="minorBidi"/>
          <w:sz w:val="28"/>
          <w:szCs w:val="28"/>
          <w:lang w:eastAsia="en-US"/>
        </w:rPr>
      </w:pPr>
      <w:r>
        <w:rPr>
          <w:rFonts w:eastAsiaTheme="minorHAnsi" w:cstheme="minorBidi"/>
          <w:lang w:eastAsia="en-US"/>
        </w:rPr>
        <w:t xml:space="preserve">     Для реализации данной программы использованы игровая технология, комплексный интегрированный подход к образовательному процессу.</w:t>
      </w:r>
    </w:p>
    <w:p>
      <w:pPr>
        <w:pStyle w:val="6"/>
        <w:jc w:val="both"/>
        <w:rPr>
          <w:rFonts w:ascii="Times New Roman" w:hAnsi="Times New Roman" w:cs="Times New Roman"/>
          <w:sz w:val="24"/>
          <w:szCs w:val="24"/>
        </w:rPr>
      </w:pPr>
      <w:r>
        <w:rPr>
          <w:rFonts w:ascii="Times New Roman" w:hAnsi="Times New Roman" w:cs="Times New Roman"/>
          <w:b/>
          <w:sz w:val="24"/>
          <w:szCs w:val="24"/>
        </w:rPr>
        <w:t xml:space="preserve">Новизна программы </w:t>
      </w:r>
      <w:r>
        <w:rPr>
          <w:rFonts w:ascii="Times New Roman" w:hAnsi="Times New Roman" w:cs="Times New Roman"/>
          <w:sz w:val="24"/>
          <w:szCs w:val="24"/>
        </w:rPr>
        <w:t xml:space="preserve">заключается в том, что в отличие от существующих образовательных программ для детей дошкольного возраста, ставящих цель подготовить ребенка к школе, данная программа включает в себя  следующие блоки-предметы: </w:t>
      </w:r>
      <w:r>
        <w:rPr>
          <w:rFonts w:ascii="Times New Roman" w:hAnsi="Times New Roman" w:cs="Times New Roman"/>
          <w:bCs/>
          <w:sz w:val="24"/>
          <w:szCs w:val="24"/>
        </w:rPr>
        <w:t>«АБВГдейка» - развитие речи и подготовка к обучению грамоте</w:t>
      </w:r>
      <w:r>
        <w:rPr>
          <w:rFonts w:ascii="Times New Roman" w:hAnsi="Times New Roman" w:cs="Times New Roman"/>
          <w:sz w:val="24"/>
          <w:szCs w:val="24"/>
        </w:rPr>
        <w:t xml:space="preserve"> ; «Математическая шкатулка» - формирование у детей элементарных математических представлений; </w:t>
      </w:r>
      <w:r>
        <w:rPr>
          <w:rFonts w:ascii="Times New Roman" w:hAnsi="Times New Roman" w:cs="Times New Roman"/>
          <w:bCs/>
          <w:sz w:val="24"/>
          <w:szCs w:val="24"/>
        </w:rPr>
        <w:t xml:space="preserve">«Лабиринты русского языка» - подготовка к обучению письму; </w:t>
      </w:r>
      <w:r>
        <w:rPr>
          <w:rFonts w:ascii="Times New Roman" w:hAnsi="Times New Roman" w:cs="Times New Roman"/>
          <w:sz w:val="24"/>
          <w:szCs w:val="24"/>
        </w:rPr>
        <w:t>«Я творю!» - развитие изобразительного творчества. Интегрированная форма обучения позволяет соединить воедино разные виды деятельности.</w:t>
      </w:r>
    </w:p>
    <w:p>
      <w:pPr>
        <w:pStyle w:val="6"/>
        <w:jc w:val="both"/>
        <w:rPr>
          <w:rFonts w:ascii="Times New Roman" w:hAnsi="Times New Roman" w:cs="Times New Roman"/>
          <w:sz w:val="24"/>
          <w:szCs w:val="24"/>
        </w:rPr>
      </w:pPr>
      <w:r>
        <w:rPr>
          <w:rFonts w:ascii="Times New Roman" w:hAnsi="Times New Roman" w:cs="Times New Roman"/>
          <w:b/>
          <w:sz w:val="24"/>
          <w:szCs w:val="24"/>
        </w:rPr>
        <w:t>Инновационность программы</w:t>
      </w:r>
      <w:r>
        <w:rPr>
          <w:rFonts w:ascii="Times New Roman" w:hAnsi="Times New Roman" w:cs="Times New Roman"/>
          <w:sz w:val="24"/>
          <w:szCs w:val="24"/>
        </w:rPr>
        <w:t xml:space="preserve"> </w:t>
      </w:r>
    </w:p>
    <w:p>
      <w:pPr>
        <w:pStyle w:val="6"/>
        <w:jc w:val="both"/>
        <w:rPr>
          <w:rFonts w:ascii="Times New Roman" w:hAnsi="Times New Roman" w:cs="Times New Roman"/>
          <w:sz w:val="24"/>
          <w:szCs w:val="24"/>
        </w:rPr>
      </w:pPr>
      <w:r>
        <w:rPr>
          <w:rFonts w:ascii="Times New Roman" w:hAnsi="Times New Roman" w:cs="Times New Roman"/>
          <w:sz w:val="24"/>
          <w:szCs w:val="24"/>
        </w:rPr>
        <w:t>Данная программа помогает детям постепенно наращивать интеллектуальный коэффициент, сформировать устойчивые навыки познавательной деятельности, избежать тяжёлой адаптации в школе. Программа нацелена на обучение детей умению легко ориентироваться в незнакомых ситуациях, анализировать, сравнивать, обобщать, принимать решения, делать выводы. Эти задачи решаются в совокупности с решением основных задач: обучение грамоте, обучение чтению, формирование элементарных математических представлений.</w:t>
      </w:r>
    </w:p>
    <w:p>
      <w:pPr>
        <w:pStyle w:val="6"/>
        <w:jc w:val="both"/>
        <w:rPr>
          <w:rFonts w:ascii="Times New Roman" w:hAnsi="Times New Roman" w:cs="Times New Roman"/>
          <w:sz w:val="24"/>
          <w:szCs w:val="24"/>
        </w:rPr>
      </w:pPr>
    </w:p>
    <w:p>
      <w:pPr>
        <w:pStyle w:val="6"/>
        <w:jc w:val="center"/>
        <w:rPr>
          <w:rFonts w:ascii="Times New Roman" w:hAnsi="Times New Roman" w:cs="Times New Roman"/>
          <w:b/>
          <w:sz w:val="24"/>
          <w:szCs w:val="24"/>
        </w:rPr>
      </w:pPr>
      <w:r>
        <w:rPr>
          <w:rFonts w:ascii="Times New Roman" w:hAnsi="Times New Roman" w:cs="Times New Roman"/>
          <w:b/>
          <w:sz w:val="24"/>
          <w:szCs w:val="24"/>
        </w:rPr>
        <w:t>1.2 ЦЕЛЬ ПРОГРАММЫ</w:t>
      </w:r>
    </w:p>
    <w:p>
      <w:pPr>
        <w:jc w:val="both"/>
        <w:rPr>
          <w:color w:val="000000"/>
        </w:rPr>
      </w:pPr>
      <w:r>
        <w:rPr>
          <w:color w:val="000000"/>
        </w:rPr>
        <w:t>Подготовить ребёнка к успешному освоению общеобразовательной программы школы.</w:t>
      </w:r>
    </w:p>
    <w:p>
      <w:pPr>
        <w:tabs>
          <w:tab w:val="left" w:pos="1365"/>
        </w:tabs>
        <w:jc w:val="both"/>
        <w:rPr>
          <w:b/>
          <w:color w:val="000000"/>
        </w:rPr>
      </w:pPr>
      <w:r>
        <w:rPr>
          <w:rFonts w:ascii="Courier New" w:hAnsi="Courier New"/>
        </w:rPr>
        <w:t xml:space="preserve"> </w:t>
      </w:r>
      <w:r>
        <w:rPr>
          <w:b/>
          <w:color w:val="000000"/>
        </w:rPr>
        <w:t>Задачи:</w:t>
      </w:r>
      <w:r>
        <w:rPr>
          <w:b/>
          <w:color w:val="000000"/>
        </w:rPr>
        <w:tab/>
      </w:r>
    </w:p>
    <w:p>
      <w:pPr>
        <w:jc w:val="both"/>
        <w:rPr>
          <w:i/>
          <w:color w:val="000000"/>
        </w:rPr>
      </w:pPr>
      <w:r>
        <w:rPr>
          <w:i/>
          <w:color w:val="000000"/>
        </w:rPr>
        <w:t>образовательные:</w:t>
      </w:r>
    </w:p>
    <w:p>
      <w:pPr>
        <w:numPr>
          <w:ilvl w:val="0"/>
          <w:numId w:val="1"/>
        </w:numPr>
        <w:spacing w:after="160"/>
        <w:jc w:val="both"/>
        <w:rPr>
          <w:color w:val="000000"/>
        </w:rPr>
      </w:pPr>
      <w:r>
        <w:rPr>
          <w:color w:val="000000"/>
        </w:rPr>
        <w:t>научить сравнивать, анализировать и обобщать;</w:t>
      </w:r>
    </w:p>
    <w:p>
      <w:pPr>
        <w:numPr>
          <w:ilvl w:val="0"/>
          <w:numId w:val="1"/>
        </w:numPr>
        <w:spacing w:after="160"/>
        <w:jc w:val="both"/>
        <w:rPr>
          <w:color w:val="000000"/>
        </w:rPr>
      </w:pPr>
      <w:r>
        <w:rPr>
          <w:color w:val="000000"/>
        </w:rPr>
        <w:t>формировать умения принимать и выполнять учебную задачу, действовать по образцу, по инструкции, по правилу;</w:t>
      </w:r>
    </w:p>
    <w:p>
      <w:pPr>
        <w:numPr>
          <w:ilvl w:val="0"/>
          <w:numId w:val="1"/>
        </w:numPr>
        <w:spacing w:after="160"/>
        <w:jc w:val="both"/>
        <w:rPr>
          <w:color w:val="000000"/>
        </w:rPr>
      </w:pPr>
      <w:r>
        <w:rPr>
          <w:color w:val="000000"/>
        </w:rPr>
        <w:t>сформировать элементарные умения счёта, чтения и письма;</w:t>
      </w:r>
    </w:p>
    <w:p>
      <w:pPr>
        <w:jc w:val="both"/>
        <w:rPr>
          <w:i/>
          <w:color w:val="000000"/>
        </w:rPr>
      </w:pPr>
      <w:r>
        <w:rPr>
          <w:i/>
          <w:color w:val="000000"/>
        </w:rPr>
        <w:t>развивающие:</w:t>
      </w:r>
    </w:p>
    <w:p>
      <w:pPr>
        <w:numPr>
          <w:ilvl w:val="0"/>
          <w:numId w:val="1"/>
        </w:numPr>
        <w:spacing w:after="160"/>
        <w:jc w:val="both"/>
        <w:rPr>
          <w:color w:val="000000"/>
        </w:rPr>
      </w:pPr>
      <w:r>
        <w:rPr>
          <w:color w:val="000000"/>
        </w:rPr>
        <w:t>развивать познавательные процессы;</w:t>
      </w:r>
    </w:p>
    <w:p>
      <w:pPr>
        <w:numPr>
          <w:ilvl w:val="0"/>
          <w:numId w:val="1"/>
        </w:numPr>
        <w:spacing w:after="160"/>
        <w:jc w:val="both"/>
        <w:rPr>
          <w:color w:val="000000"/>
        </w:rPr>
      </w:pPr>
      <w:r>
        <w:rPr>
          <w:color w:val="000000"/>
        </w:rPr>
        <w:t>развивать мелкую моторику руки, зрительно-моторную координацию, пространственную ориентацию;</w:t>
      </w:r>
    </w:p>
    <w:p>
      <w:pPr>
        <w:numPr>
          <w:ilvl w:val="0"/>
          <w:numId w:val="1"/>
        </w:numPr>
        <w:spacing w:after="160"/>
        <w:ind w:left="714" w:hanging="357"/>
        <w:jc w:val="both"/>
        <w:rPr>
          <w:color w:val="000000"/>
        </w:rPr>
      </w:pPr>
      <w:r>
        <w:rPr>
          <w:color w:val="000000"/>
        </w:rPr>
        <w:t>развивать навыки социального поведения, чувство принадлежности к группе;</w:t>
      </w:r>
    </w:p>
    <w:p>
      <w:pPr>
        <w:numPr>
          <w:ilvl w:val="0"/>
          <w:numId w:val="1"/>
        </w:numPr>
        <w:spacing w:after="160"/>
        <w:ind w:left="714" w:hanging="357"/>
        <w:rPr>
          <w:color w:val="7030A0"/>
        </w:rPr>
      </w:pPr>
      <w:r>
        <w:rPr>
          <w:color w:val="000000"/>
        </w:rPr>
        <w:t>способствовать формированию мотивации к обучению -  развивать интерес к</w:t>
      </w:r>
      <w:r>
        <w:t xml:space="preserve"> учебной, познавательной деятельности;</w:t>
      </w:r>
    </w:p>
    <w:p>
      <w:pPr>
        <w:numPr>
          <w:ilvl w:val="0"/>
          <w:numId w:val="1"/>
        </w:numPr>
        <w:spacing w:after="160"/>
        <w:ind w:left="714" w:hanging="357"/>
        <w:jc w:val="both"/>
        <w:rPr>
          <w:rFonts w:eastAsiaTheme="minorHAnsi" w:cstheme="minorBidi"/>
          <w:lang w:eastAsia="en-US"/>
        </w:rPr>
      </w:pPr>
      <w:r>
        <w:rPr>
          <w:rFonts w:eastAsiaTheme="minorHAnsi" w:cstheme="minorBidi"/>
          <w:lang w:eastAsia="en-US"/>
        </w:rPr>
        <w:t>способствовать формированию «социальной позиции школьника»-умения взаимодействовать со сверстниками, выполнение требования учителя, осуществление самоконтроль;</w:t>
      </w:r>
    </w:p>
    <w:p>
      <w:pPr>
        <w:numPr>
          <w:ilvl w:val="0"/>
          <w:numId w:val="1"/>
        </w:numPr>
        <w:spacing w:after="160"/>
        <w:ind w:left="714" w:hanging="357"/>
        <w:jc w:val="both"/>
        <w:rPr>
          <w:rFonts w:eastAsiaTheme="minorHAnsi" w:cstheme="minorBidi"/>
          <w:lang w:eastAsia="en-US"/>
        </w:rPr>
      </w:pPr>
      <w:r>
        <w:rPr>
          <w:rFonts w:eastAsiaTheme="minorHAnsi" w:cstheme="minorBidi"/>
          <w:lang w:eastAsia="en-US"/>
        </w:rPr>
        <w:t>способствовать формированию адекватной самооценки;</w:t>
      </w:r>
    </w:p>
    <w:p>
      <w:pPr>
        <w:numPr>
          <w:ilvl w:val="0"/>
          <w:numId w:val="1"/>
        </w:numPr>
        <w:spacing w:after="160"/>
        <w:jc w:val="both"/>
        <w:rPr>
          <w:rFonts w:eastAsiaTheme="minorHAnsi" w:cstheme="minorBidi"/>
          <w:lang w:eastAsia="en-US"/>
        </w:rPr>
      </w:pPr>
      <w:r>
        <w:rPr>
          <w:rFonts w:eastAsiaTheme="minorHAnsi" w:cstheme="minorBidi"/>
          <w:lang w:eastAsia="en-US"/>
        </w:rPr>
        <w:t>развивать творческие способности и воображение в процессе игрового общения, изобразительной деятельности.</w:t>
      </w:r>
    </w:p>
    <w:p>
      <w:pPr>
        <w:jc w:val="both"/>
        <w:rPr>
          <w:i/>
          <w:color w:val="000000"/>
        </w:rPr>
      </w:pPr>
      <w:r>
        <w:rPr>
          <w:i/>
          <w:color w:val="000000"/>
        </w:rPr>
        <w:t>воспитательные:</w:t>
      </w:r>
    </w:p>
    <w:p>
      <w:pPr>
        <w:numPr>
          <w:ilvl w:val="0"/>
          <w:numId w:val="2"/>
        </w:numPr>
        <w:spacing w:after="160"/>
        <w:jc w:val="both"/>
        <w:rPr>
          <w:color w:val="000000"/>
        </w:rPr>
      </w:pPr>
      <w:r>
        <w:rPr>
          <w:color w:val="000000"/>
        </w:rPr>
        <w:t xml:space="preserve">воспитывать доброжелательное отношение к взрослым и сверстникам; потребность и способность к сотрудничеству; </w:t>
      </w:r>
    </w:p>
    <w:p>
      <w:pPr>
        <w:numPr>
          <w:ilvl w:val="0"/>
          <w:numId w:val="2"/>
        </w:numPr>
        <w:spacing w:after="160"/>
        <w:jc w:val="both"/>
        <w:rPr>
          <w:color w:val="000000"/>
        </w:rPr>
      </w:pPr>
      <w:r>
        <w:rPr>
          <w:color w:val="000000"/>
        </w:rPr>
        <w:t>формировать позитивную самооценку;</w:t>
      </w:r>
    </w:p>
    <w:p>
      <w:pPr>
        <w:numPr>
          <w:ilvl w:val="0"/>
          <w:numId w:val="2"/>
        </w:numPr>
        <w:spacing w:after="160"/>
        <w:jc w:val="both"/>
        <w:rPr>
          <w:color w:val="000000"/>
        </w:rPr>
      </w:pPr>
      <w:r>
        <w:rPr>
          <w:color w:val="000000"/>
        </w:rPr>
        <w:t>формировать у ребенка положительные черты характера, способствующие лучшему взаимопониманию в процессе общения и корректировать его нежелательные черты характера и поведения;</w:t>
      </w:r>
    </w:p>
    <w:p>
      <w:pPr>
        <w:numPr>
          <w:ilvl w:val="0"/>
          <w:numId w:val="2"/>
        </w:numPr>
        <w:spacing w:after="160" w:line="259" w:lineRule="auto"/>
        <w:jc w:val="both"/>
        <w:rPr>
          <w:color w:val="000000"/>
        </w:rPr>
      </w:pPr>
      <w:r>
        <w:rPr>
          <w:color w:val="000000"/>
        </w:rPr>
        <w:t>формировать внутреннюю позицию школьника.</w:t>
      </w:r>
    </w:p>
    <w:p>
      <w:pPr>
        <w:jc w:val="both"/>
        <w:rPr>
          <w:rFonts w:eastAsiaTheme="minorHAnsi" w:cstheme="minorBidi"/>
          <w:lang w:eastAsia="en-US"/>
        </w:rPr>
      </w:pPr>
      <w:r>
        <w:rPr>
          <w:rFonts w:eastAsiaTheme="minorHAnsi" w:cstheme="minorBidi"/>
          <w:b/>
          <w:lang w:eastAsia="en-US"/>
        </w:rPr>
        <w:t>Ведущие идеи</w:t>
      </w:r>
      <w:r>
        <w:rPr>
          <w:rFonts w:eastAsiaTheme="minorHAnsi" w:cstheme="minorBidi"/>
          <w:lang w:eastAsia="en-US"/>
        </w:rPr>
        <w:t>, на которых базируется программа:</w:t>
      </w:r>
    </w:p>
    <w:p>
      <w:pPr>
        <w:jc w:val="both"/>
        <w:rPr>
          <w:rFonts w:eastAsiaTheme="minorHAnsi" w:cstheme="minorBidi"/>
          <w:i/>
          <w:lang w:eastAsia="en-US"/>
        </w:rPr>
      </w:pPr>
      <w:r>
        <w:rPr>
          <w:rFonts w:eastAsiaTheme="minorHAnsi" w:cstheme="minorBidi"/>
          <w:lang w:eastAsia="en-US"/>
        </w:rPr>
        <w:tab/>
      </w:r>
      <w:r>
        <w:rPr>
          <w:rFonts w:eastAsiaTheme="minorHAnsi" w:cstheme="minorBidi"/>
          <w:i/>
          <w:lang w:eastAsia="en-US"/>
        </w:rPr>
        <w:t>научные:</w:t>
      </w:r>
    </w:p>
    <w:p>
      <w:pPr>
        <w:numPr>
          <w:ilvl w:val="0"/>
          <w:numId w:val="3"/>
        </w:numPr>
        <w:spacing w:after="160" w:line="259" w:lineRule="auto"/>
        <w:contextualSpacing/>
        <w:jc w:val="both"/>
        <w:rPr>
          <w:rFonts w:eastAsiaTheme="minorHAnsi" w:cstheme="minorBidi"/>
          <w:lang w:eastAsia="en-US"/>
        </w:rPr>
      </w:pPr>
      <w:r>
        <w:rPr>
          <w:rFonts w:eastAsiaTheme="minorHAnsi" w:cstheme="minorBidi"/>
          <w:lang w:eastAsia="en-US"/>
        </w:rPr>
        <w:t>Идея всеобщего развития от простого к сложному.</w:t>
      </w:r>
    </w:p>
    <w:p>
      <w:pPr>
        <w:numPr>
          <w:ilvl w:val="0"/>
          <w:numId w:val="3"/>
        </w:numPr>
        <w:spacing w:after="160" w:line="259" w:lineRule="auto"/>
        <w:contextualSpacing/>
        <w:jc w:val="both"/>
        <w:rPr>
          <w:rFonts w:eastAsiaTheme="minorHAnsi" w:cstheme="minorBidi"/>
          <w:lang w:eastAsia="en-US"/>
        </w:rPr>
      </w:pPr>
      <w:r>
        <w:rPr>
          <w:rFonts w:eastAsiaTheme="minorHAnsi" w:cstheme="minorBidi"/>
          <w:lang w:eastAsia="en-US"/>
        </w:rPr>
        <w:t>Идея развивающего обучения, которое базируется на актуальном уровне развития ребенка и учитывает зону ближайшего развития.</w:t>
      </w:r>
    </w:p>
    <w:p>
      <w:pPr>
        <w:numPr>
          <w:ilvl w:val="0"/>
          <w:numId w:val="3"/>
        </w:numPr>
        <w:spacing w:after="160" w:line="259" w:lineRule="auto"/>
        <w:contextualSpacing/>
        <w:jc w:val="both"/>
        <w:rPr>
          <w:rFonts w:eastAsiaTheme="minorHAnsi" w:cstheme="minorBidi"/>
          <w:lang w:eastAsia="en-US"/>
        </w:rPr>
      </w:pPr>
      <w:r>
        <w:rPr>
          <w:rFonts w:eastAsiaTheme="minorHAnsi" w:cstheme="minorBidi"/>
          <w:lang w:eastAsia="en-US"/>
        </w:rPr>
        <w:t>Идея формирования знаний, умений и навыков в деятельности, активной позиции ребенка.</w:t>
      </w:r>
    </w:p>
    <w:p>
      <w:pPr>
        <w:numPr>
          <w:ilvl w:val="0"/>
          <w:numId w:val="3"/>
        </w:numPr>
        <w:spacing w:after="160" w:line="259" w:lineRule="auto"/>
        <w:contextualSpacing/>
        <w:jc w:val="both"/>
        <w:rPr>
          <w:rFonts w:eastAsiaTheme="minorHAnsi" w:cstheme="minorBidi"/>
          <w:lang w:eastAsia="en-US"/>
        </w:rPr>
      </w:pPr>
      <w:r>
        <w:rPr>
          <w:rFonts w:eastAsiaTheme="minorHAnsi" w:cstheme="minorBidi"/>
          <w:lang w:eastAsia="en-US"/>
        </w:rPr>
        <w:t xml:space="preserve">Идея о сензитивных возрастных периодах в обучении дошкольников. </w:t>
      </w:r>
    </w:p>
    <w:p>
      <w:pPr>
        <w:jc w:val="both"/>
        <w:rPr>
          <w:rFonts w:eastAsiaTheme="minorHAnsi" w:cstheme="minorBidi"/>
          <w:i/>
          <w:lang w:eastAsia="en-US"/>
        </w:rPr>
      </w:pPr>
      <w:r>
        <w:rPr>
          <w:rFonts w:eastAsiaTheme="minorHAnsi" w:cstheme="minorBidi"/>
          <w:lang w:eastAsia="en-US"/>
        </w:rPr>
        <w:tab/>
      </w:r>
      <w:r>
        <w:rPr>
          <w:rFonts w:eastAsiaTheme="minorHAnsi" w:cstheme="minorBidi"/>
          <w:i/>
          <w:lang w:eastAsia="en-US"/>
        </w:rPr>
        <w:t>Общепедагогические:</w:t>
      </w:r>
    </w:p>
    <w:p>
      <w:pPr>
        <w:numPr>
          <w:ilvl w:val="0"/>
          <w:numId w:val="4"/>
        </w:numPr>
        <w:spacing w:after="160" w:line="259" w:lineRule="auto"/>
        <w:contextualSpacing/>
        <w:jc w:val="both"/>
        <w:rPr>
          <w:rFonts w:eastAsiaTheme="minorHAnsi" w:cstheme="minorBidi"/>
          <w:lang w:eastAsia="en-US"/>
        </w:rPr>
      </w:pPr>
      <w:r>
        <w:rPr>
          <w:rFonts w:eastAsiaTheme="minorHAnsi" w:cstheme="minorBidi"/>
          <w:lang w:eastAsia="en-US"/>
        </w:rPr>
        <w:t>Идея постановки образовательного и воспитательного процесса на основе субъект-субъектных отношений педагога и ребёнка.</w:t>
      </w:r>
    </w:p>
    <w:p>
      <w:pPr>
        <w:numPr>
          <w:ilvl w:val="0"/>
          <w:numId w:val="4"/>
        </w:numPr>
        <w:spacing w:after="160" w:line="259" w:lineRule="auto"/>
        <w:contextualSpacing/>
        <w:jc w:val="both"/>
        <w:rPr>
          <w:rFonts w:eastAsiaTheme="minorHAnsi" w:cstheme="minorBidi"/>
          <w:lang w:eastAsia="en-US"/>
        </w:rPr>
      </w:pPr>
      <w:r>
        <w:rPr>
          <w:rFonts w:eastAsiaTheme="minorHAnsi" w:cstheme="minorBidi"/>
          <w:lang w:eastAsia="en-US"/>
        </w:rPr>
        <w:t>Идея о роли педагога в качестве помощника в общем процессе формирования личности ребёнка.</w:t>
      </w:r>
    </w:p>
    <w:p>
      <w:pPr>
        <w:numPr>
          <w:ilvl w:val="0"/>
          <w:numId w:val="4"/>
        </w:numPr>
        <w:spacing w:after="160" w:line="259" w:lineRule="auto"/>
        <w:contextualSpacing/>
        <w:jc w:val="both"/>
        <w:rPr>
          <w:rFonts w:eastAsiaTheme="minorHAnsi" w:cstheme="minorBidi"/>
          <w:lang w:eastAsia="en-US"/>
        </w:rPr>
      </w:pPr>
      <w:r>
        <w:rPr>
          <w:rFonts w:eastAsiaTheme="minorHAnsi" w:cstheme="minorBidi"/>
          <w:lang w:eastAsia="en-US"/>
        </w:rPr>
        <w:t>Идея гуманного уважительного отношения педагога к личности ребёнка.</w:t>
      </w:r>
    </w:p>
    <w:p>
      <w:pPr>
        <w:numPr>
          <w:ilvl w:val="0"/>
          <w:numId w:val="4"/>
        </w:numPr>
        <w:spacing w:after="160" w:line="259" w:lineRule="auto"/>
        <w:contextualSpacing/>
        <w:jc w:val="both"/>
        <w:rPr>
          <w:rFonts w:eastAsiaTheme="minorHAnsi" w:cstheme="minorBidi"/>
          <w:lang w:eastAsia="en-US"/>
        </w:rPr>
      </w:pPr>
      <w:r>
        <w:rPr>
          <w:rFonts w:eastAsiaTheme="minorHAnsi" w:cstheme="minorBidi"/>
          <w:lang w:eastAsia="en-US"/>
        </w:rPr>
        <w:t>Идея становления формирования личности ребёнка через принятие творческую самореализацию.</w:t>
      </w:r>
    </w:p>
    <w:p>
      <w:pPr>
        <w:jc w:val="both"/>
        <w:rPr>
          <w:rFonts w:eastAsiaTheme="minorHAnsi" w:cstheme="minorBidi"/>
          <w:i/>
          <w:lang w:eastAsia="en-US"/>
        </w:rPr>
      </w:pPr>
      <w:r>
        <w:rPr>
          <w:rFonts w:eastAsiaTheme="minorHAnsi" w:cstheme="minorBidi"/>
          <w:i/>
          <w:lang w:eastAsia="en-US"/>
        </w:rPr>
        <w:tab/>
      </w:r>
      <w:r>
        <w:rPr>
          <w:rFonts w:eastAsiaTheme="minorHAnsi" w:cstheme="minorBidi"/>
          <w:i/>
          <w:lang w:eastAsia="en-US"/>
        </w:rPr>
        <w:t>Социальные:</w:t>
      </w:r>
    </w:p>
    <w:p>
      <w:pPr>
        <w:numPr>
          <w:ilvl w:val="0"/>
          <w:numId w:val="5"/>
        </w:numPr>
        <w:spacing w:after="160" w:line="259" w:lineRule="auto"/>
        <w:contextualSpacing/>
        <w:jc w:val="both"/>
        <w:rPr>
          <w:rFonts w:eastAsiaTheme="minorHAnsi" w:cstheme="minorBidi"/>
          <w:lang w:eastAsia="en-US"/>
        </w:rPr>
      </w:pPr>
      <w:r>
        <w:rPr>
          <w:rFonts w:eastAsiaTheme="minorHAnsi" w:cstheme="minorBidi"/>
          <w:lang w:eastAsia="en-US"/>
        </w:rPr>
        <w:t>Идея о том, что ребёнок существо коллективное.</w:t>
      </w:r>
    </w:p>
    <w:p>
      <w:pPr>
        <w:numPr>
          <w:ilvl w:val="0"/>
          <w:numId w:val="5"/>
        </w:numPr>
        <w:spacing w:after="160" w:line="259" w:lineRule="auto"/>
        <w:contextualSpacing/>
        <w:jc w:val="both"/>
        <w:rPr>
          <w:rFonts w:eastAsiaTheme="minorHAnsi" w:cstheme="minorBidi"/>
          <w:lang w:eastAsia="en-US"/>
        </w:rPr>
      </w:pPr>
      <w:r>
        <w:rPr>
          <w:rFonts w:eastAsiaTheme="minorHAnsi" w:cstheme="minorBidi"/>
          <w:lang w:eastAsia="en-US"/>
        </w:rPr>
        <w:t>Идея взаимопомощи и поддержки.</w:t>
      </w:r>
    </w:p>
    <w:p>
      <w:pPr>
        <w:jc w:val="both"/>
        <w:rPr>
          <w:rFonts w:eastAsiaTheme="minorHAnsi" w:cstheme="minorBidi"/>
          <w:lang w:eastAsia="en-US"/>
        </w:rPr>
      </w:pPr>
      <w:r>
        <w:rPr>
          <w:rFonts w:eastAsiaTheme="minorHAnsi" w:cstheme="minorBidi"/>
          <w:lang w:eastAsia="en-US"/>
        </w:rPr>
        <w:tab/>
      </w:r>
      <w:r>
        <w:rPr>
          <w:rFonts w:eastAsiaTheme="minorHAnsi" w:cstheme="minorBidi"/>
          <w:b/>
          <w:lang w:eastAsia="en-US"/>
        </w:rPr>
        <w:t>Принципы построения программы:</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научности и доступности излагаемого материала;</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активности сознания учащихся</w:t>
      </w:r>
      <w:r>
        <w:rPr>
          <w:rFonts w:eastAsiaTheme="minorHAnsi" w:cstheme="minorBidi"/>
          <w:lang w:eastAsia="en-US"/>
        </w:rPr>
        <w:t>;</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наглядности</w:t>
      </w:r>
      <w:r>
        <w:rPr>
          <w:rFonts w:eastAsiaTheme="minorHAnsi" w:cstheme="minorBidi"/>
          <w:lang w:eastAsia="en-US"/>
        </w:rPr>
        <w:t>;</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систематичности  и постепенности;</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последовательности и преемственности образования</w:t>
      </w:r>
      <w:r>
        <w:rPr>
          <w:rFonts w:eastAsiaTheme="minorHAnsi" w:cstheme="minorBidi"/>
          <w:lang w:eastAsia="en-US"/>
        </w:rPr>
        <w:t>;</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единства обучающей, развивающей и воспитательной функции;</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 xml:space="preserve">всестороннего развития </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 xml:space="preserve">создания условий для раскрытия личностного потенциала детей </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создание эмоционально комфортных условий</w:t>
      </w:r>
    </w:p>
    <w:p>
      <w:pPr>
        <w:numPr>
          <w:ilvl w:val="0"/>
          <w:numId w:val="6"/>
        </w:numPr>
        <w:spacing w:after="160" w:line="259" w:lineRule="auto"/>
        <w:contextualSpacing/>
        <w:jc w:val="both"/>
        <w:rPr>
          <w:rFonts w:eastAsiaTheme="minorHAnsi" w:cstheme="minorBidi"/>
          <w:lang w:eastAsia="en-US"/>
        </w:rPr>
      </w:pPr>
      <w:r>
        <w:rPr>
          <w:rFonts w:eastAsiaTheme="minorHAnsi" w:cstheme="minorBidi"/>
          <w:bCs/>
          <w:lang w:eastAsia="en-US"/>
        </w:rPr>
        <w:t>принцип взаимосвязи с другими программами дошкольного образования, что отражается в использовании и актуализации и закреплении знаний и умений, полученных детьми на других занятиях.</w:t>
      </w:r>
    </w:p>
    <w:p>
      <w:pPr>
        <w:contextualSpacing/>
        <w:jc w:val="both"/>
        <w:rPr>
          <w:rFonts w:eastAsiaTheme="minorHAnsi" w:cstheme="minorBidi"/>
          <w:bCs/>
          <w:lang w:eastAsia="en-US"/>
        </w:rPr>
      </w:pPr>
    </w:p>
    <w:p>
      <w:pPr>
        <w:contextualSpacing/>
        <w:jc w:val="center"/>
        <w:rPr>
          <w:rFonts w:eastAsiaTheme="minorHAnsi" w:cstheme="minorBidi"/>
          <w:b/>
          <w:bCs/>
          <w:lang w:eastAsia="en-US"/>
        </w:rPr>
      </w:pPr>
      <w:r>
        <w:rPr>
          <w:rFonts w:eastAsiaTheme="minorHAnsi" w:cstheme="minorBidi"/>
          <w:b/>
          <w:bCs/>
          <w:lang w:eastAsia="en-US"/>
        </w:rPr>
        <w:t>1.3. СОДЕРЖАНИЕ ПРОГРАММЫ</w:t>
      </w:r>
    </w:p>
    <w:p>
      <w:pPr>
        <w:rPr>
          <w:b/>
          <w:bCs/>
        </w:rPr>
      </w:pPr>
      <w:r>
        <w:rPr>
          <w:rFonts w:eastAsiaTheme="minorHAnsi" w:cstheme="minorBidi"/>
          <w:b/>
          <w:bCs/>
          <w:lang w:eastAsia="en-US"/>
        </w:rPr>
        <w:t>Блок 1. «</w:t>
      </w:r>
      <w:r>
        <w:rPr>
          <w:b/>
          <w:bCs/>
        </w:rPr>
        <w:t>АБВГдейка» - развитие речи и подготовка к обучению грамоте</w:t>
      </w:r>
    </w:p>
    <w:p>
      <w:pPr>
        <w:jc w:val="both"/>
        <w:rPr>
          <w:b/>
          <w:bCs/>
        </w:rPr>
      </w:pPr>
      <w:r>
        <w:rPr>
          <w:rFonts w:eastAsiaTheme="minorHAnsi" w:cstheme="minorBidi"/>
          <w:b/>
          <w:bCs/>
          <w:lang w:eastAsia="en-US"/>
        </w:rPr>
        <w:t xml:space="preserve">Блок 2. </w:t>
      </w:r>
      <w:r>
        <w:rPr>
          <w:b/>
          <w:bCs/>
        </w:rPr>
        <w:t>«Лабиринты русского языка» - подготовка к обучению письму</w:t>
      </w:r>
    </w:p>
    <w:p>
      <w:pPr>
        <w:jc w:val="both"/>
      </w:pPr>
      <w:r>
        <w:t xml:space="preserve"> </w:t>
      </w:r>
      <w:r>
        <w:rPr>
          <w:rFonts w:eastAsiaTheme="minorHAnsi"/>
          <w:lang w:eastAsia="en-US"/>
        </w:rPr>
        <w:t>Для каждого дошкольного возраста программа учитывает речевые возможности детей и определяет приоритетные задачи речевого развития.</w:t>
      </w:r>
    </w:p>
    <w:p>
      <w:pPr>
        <w:spacing w:after="200"/>
        <w:ind w:firstLine="708"/>
        <w:contextualSpacing/>
        <w:jc w:val="both"/>
        <w:rPr>
          <w:rFonts w:eastAsiaTheme="minorHAnsi"/>
          <w:lang w:eastAsia="en-US"/>
        </w:rPr>
      </w:pPr>
      <w:r>
        <w:rPr>
          <w:rFonts w:eastAsiaTheme="minorHAnsi"/>
          <w:b/>
          <w:lang w:eastAsia="en-US"/>
        </w:rPr>
        <w:t>Средний возраст:</w:t>
      </w:r>
      <w:r>
        <w:rPr>
          <w:rFonts w:eastAsiaTheme="minorHAnsi"/>
          <w:lang w:eastAsia="en-US"/>
        </w:rPr>
        <w:t xml:space="preserve"> обогащение и уточнение активного и пассивного словаря, развитие грамматического строя речи, развитие связной речи (монолог, диалог), формирование начального представления о звуках, развитие умения производить простой звуковой и слоговой анализ, привлечение внимания и интереса детей к собственной речи и речи окружающих, развитие мелкой моторики рук.</w:t>
      </w:r>
    </w:p>
    <w:p>
      <w:pPr>
        <w:spacing w:after="200"/>
        <w:ind w:firstLine="708"/>
        <w:contextualSpacing/>
        <w:jc w:val="both"/>
        <w:rPr>
          <w:rFonts w:eastAsiaTheme="minorHAnsi"/>
          <w:lang w:eastAsia="en-US"/>
        </w:rPr>
      </w:pPr>
      <w:r>
        <w:rPr>
          <w:rFonts w:eastAsiaTheme="minorHAnsi"/>
          <w:b/>
          <w:lang w:eastAsia="en-US"/>
        </w:rPr>
        <w:t>Старший возраст:</w:t>
      </w:r>
      <w:r>
        <w:rPr>
          <w:rFonts w:eastAsiaTheme="minorHAnsi"/>
          <w:lang w:eastAsia="en-US"/>
        </w:rPr>
        <w:t xml:space="preserve"> развитие фонетико-фонематических представлений, умения производить сложный слоговой анализ, знакомство с буквами; развитие связной диалогической и монологической речи; дальнейшее развитие внимания и интереса детей к собственной речи и речи окружающих; развитие мелкой моторики рук.</w:t>
      </w:r>
    </w:p>
    <w:p>
      <w:pPr>
        <w:spacing w:after="200"/>
        <w:contextualSpacing/>
        <w:jc w:val="both"/>
        <w:rPr>
          <w:rFonts w:eastAsiaTheme="minorHAnsi"/>
          <w:lang w:eastAsia="en-US"/>
        </w:rPr>
      </w:pPr>
      <w:r>
        <w:rPr>
          <w:rFonts w:eastAsiaTheme="minorHAnsi"/>
          <w:lang w:eastAsia="en-US"/>
        </w:rPr>
        <w:t>Вместе с тем содержание программы традиционно ориентировано на более дробную периодизацию речевого развития детей:  с 5 до 6 лет, с 6 до 7 лет.</w:t>
      </w:r>
    </w:p>
    <w:p>
      <w:pPr>
        <w:contextualSpacing/>
        <w:jc w:val="center"/>
        <w:rPr>
          <w:rFonts w:eastAsiaTheme="minorHAnsi" w:cstheme="minorBidi"/>
          <w:b/>
          <w:lang w:eastAsia="en-US"/>
        </w:rPr>
      </w:pPr>
      <w:r>
        <w:rPr>
          <w:rFonts w:eastAsiaTheme="minorHAnsi" w:cstheme="minorBidi"/>
          <w:b/>
          <w:lang w:eastAsia="en-US"/>
        </w:rPr>
        <w:t>Содержание блоков 1 и 2</w:t>
      </w:r>
    </w:p>
    <w:p>
      <w:pPr>
        <w:contextualSpacing/>
        <w:jc w:val="both"/>
        <w:rPr>
          <w:rFonts w:eastAsiaTheme="minorHAnsi" w:cstheme="minorBidi"/>
          <w:b/>
          <w:lang w:eastAsia="en-US"/>
        </w:rPr>
      </w:pPr>
      <w:r>
        <w:rPr>
          <w:rFonts w:eastAsiaTheme="minorHAnsi" w:cstheme="minorBidi"/>
          <w:b/>
          <w:lang w:eastAsia="en-US"/>
        </w:rPr>
        <w:t>1. Развитие связной речи:</w:t>
      </w:r>
    </w:p>
    <w:p>
      <w:pPr>
        <w:contextualSpacing/>
        <w:jc w:val="both"/>
        <w:rPr>
          <w:rFonts w:eastAsiaTheme="minorHAnsi" w:cstheme="minorBidi"/>
          <w:lang w:eastAsia="en-US"/>
        </w:rPr>
      </w:pPr>
      <w:r>
        <w:rPr>
          <w:rFonts w:eastAsiaTheme="minorHAnsi" w:cstheme="minorBidi"/>
          <w:lang w:eastAsia="en-US"/>
        </w:rPr>
        <w:t>- обучение ответам на вопросы, диалогической речи;</w:t>
      </w:r>
    </w:p>
    <w:p>
      <w:pPr>
        <w:contextualSpacing/>
        <w:jc w:val="both"/>
        <w:rPr>
          <w:rFonts w:eastAsiaTheme="minorHAnsi" w:cstheme="minorBidi"/>
          <w:lang w:eastAsia="en-US"/>
        </w:rPr>
      </w:pPr>
      <w:r>
        <w:rPr>
          <w:rFonts w:eastAsiaTheme="minorHAnsi" w:cstheme="minorBidi"/>
          <w:lang w:eastAsia="en-US"/>
        </w:rPr>
        <w:t>- обучение подробному пересказу текста по зрительной опоре;</w:t>
      </w:r>
    </w:p>
    <w:p>
      <w:pPr>
        <w:contextualSpacing/>
        <w:jc w:val="both"/>
        <w:rPr>
          <w:rFonts w:eastAsiaTheme="minorHAnsi" w:cstheme="minorBidi"/>
          <w:lang w:eastAsia="en-US"/>
        </w:rPr>
      </w:pPr>
      <w:r>
        <w:rPr>
          <w:rFonts w:eastAsiaTheme="minorHAnsi" w:cstheme="minorBidi"/>
          <w:lang w:eastAsia="en-US"/>
        </w:rPr>
        <w:t>- обучение составлению рассказа-описания, рассказа по сюжетной картинке, по серии картинок;</w:t>
      </w:r>
    </w:p>
    <w:p>
      <w:pPr>
        <w:contextualSpacing/>
        <w:jc w:val="both"/>
        <w:rPr>
          <w:rFonts w:eastAsiaTheme="minorHAnsi" w:cstheme="minorBidi"/>
          <w:lang w:eastAsia="en-US"/>
        </w:rPr>
      </w:pPr>
      <w:r>
        <w:rPr>
          <w:rFonts w:eastAsiaTheme="minorHAnsi" w:cstheme="minorBidi"/>
          <w:lang w:eastAsia="en-US"/>
        </w:rPr>
        <w:t>- «чтение» и составление слогов и слов с помощью словных звуковых обозначений.</w:t>
      </w:r>
    </w:p>
    <w:p>
      <w:pPr>
        <w:contextualSpacing/>
        <w:jc w:val="both"/>
        <w:rPr>
          <w:rFonts w:eastAsiaTheme="minorHAnsi" w:cstheme="minorBidi"/>
          <w:b/>
          <w:lang w:eastAsia="en-US"/>
        </w:rPr>
      </w:pPr>
      <w:r>
        <w:rPr>
          <w:rFonts w:eastAsiaTheme="minorHAnsi" w:cstheme="minorBidi"/>
          <w:b/>
          <w:lang w:eastAsia="en-US"/>
        </w:rPr>
        <w:t>2. Лексическая работа:</w:t>
      </w:r>
    </w:p>
    <w:p>
      <w:pPr>
        <w:contextualSpacing/>
        <w:jc w:val="both"/>
        <w:rPr>
          <w:rFonts w:eastAsiaTheme="minorHAnsi" w:cstheme="minorBidi"/>
          <w:lang w:eastAsia="en-US"/>
        </w:rPr>
      </w:pPr>
      <w:r>
        <w:rPr>
          <w:rFonts w:eastAsiaTheme="minorHAnsi" w:cstheme="minorBidi"/>
          <w:lang w:eastAsia="en-US"/>
        </w:rPr>
        <w:t>- обогащение словарного состава числа;</w:t>
      </w:r>
    </w:p>
    <w:p>
      <w:pPr>
        <w:contextualSpacing/>
        <w:jc w:val="both"/>
        <w:rPr>
          <w:rFonts w:eastAsiaTheme="minorHAnsi" w:cstheme="minorBidi"/>
          <w:lang w:eastAsia="en-US"/>
        </w:rPr>
      </w:pPr>
      <w:r>
        <w:rPr>
          <w:rFonts w:eastAsiaTheme="minorHAnsi" w:cstheme="minorBidi"/>
          <w:lang w:eastAsia="en-US"/>
        </w:rPr>
        <w:t>- создание условий для употребления новых слов в собственной речи (конструирование словосочетаний и предложений).</w:t>
      </w:r>
    </w:p>
    <w:p>
      <w:pPr>
        <w:contextualSpacing/>
        <w:jc w:val="both"/>
        <w:rPr>
          <w:rFonts w:eastAsiaTheme="minorHAnsi" w:cstheme="minorBidi"/>
          <w:b/>
          <w:lang w:eastAsia="en-US"/>
        </w:rPr>
      </w:pPr>
      <w:r>
        <w:rPr>
          <w:rFonts w:eastAsiaTheme="minorHAnsi" w:cstheme="minorBidi"/>
          <w:b/>
          <w:lang w:eastAsia="en-US"/>
        </w:rPr>
        <w:t>3. Развитие звуковой культуры речи:</w:t>
      </w:r>
    </w:p>
    <w:p>
      <w:pPr>
        <w:contextualSpacing/>
        <w:jc w:val="both"/>
        <w:rPr>
          <w:rFonts w:eastAsiaTheme="minorHAnsi" w:cstheme="minorBidi"/>
          <w:lang w:eastAsia="en-US"/>
        </w:rPr>
      </w:pPr>
      <w:r>
        <w:rPr>
          <w:rFonts w:eastAsiaTheme="minorHAnsi" w:cstheme="minorBidi"/>
          <w:lang w:eastAsia="en-US"/>
        </w:rPr>
        <w:t>- знакомство с органами артикуляции, способами произнесения звука, его условным обозначением;</w:t>
      </w:r>
    </w:p>
    <w:p>
      <w:pPr>
        <w:contextualSpacing/>
        <w:jc w:val="both"/>
        <w:rPr>
          <w:rFonts w:eastAsiaTheme="minorHAnsi" w:cstheme="minorBidi"/>
          <w:lang w:eastAsia="en-US"/>
        </w:rPr>
      </w:pPr>
      <w:r>
        <w:rPr>
          <w:rFonts w:eastAsiaTheme="minorHAnsi" w:cstheme="minorBidi"/>
          <w:lang w:eastAsia="en-US"/>
        </w:rPr>
        <w:t>- знакомство с классификацией звуков: согласные и гласные звуки; твёрдые и мягкие, звонкие и глухие согласные.</w:t>
      </w:r>
    </w:p>
    <w:p>
      <w:pPr>
        <w:contextualSpacing/>
        <w:jc w:val="both"/>
        <w:rPr>
          <w:rFonts w:eastAsiaTheme="minorHAnsi" w:cstheme="minorBidi"/>
          <w:b/>
          <w:lang w:eastAsia="en-US"/>
        </w:rPr>
      </w:pPr>
      <w:r>
        <w:rPr>
          <w:rFonts w:eastAsiaTheme="minorHAnsi" w:cstheme="minorBidi"/>
          <w:b/>
          <w:lang w:eastAsia="en-US"/>
        </w:rPr>
        <w:t>4. Развитие фонематического слуха:</w:t>
      </w:r>
    </w:p>
    <w:p>
      <w:pPr>
        <w:contextualSpacing/>
        <w:jc w:val="both"/>
        <w:rPr>
          <w:rFonts w:eastAsiaTheme="minorHAnsi" w:cstheme="minorBidi"/>
          <w:lang w:eastAsia="en-US"/>
        </w:rPr>
      </w:pPr>
      <w:r>
        <w:rPr>
          <w:rFonts w:eastAsiaTheme="minorHAnsi" w:cstheme="minorBidi"/>
          <w:lang w:eastAsia="en-US"/>
        </w:rPr>
        <w:t>- выделение звука в начале, конце и середине слова, определение положения звука в слове;</w:t>
      </w:r>
    </w:p>
    <w:p>
      <w:pPr>
        <w:contextualSpacing/>
        <w:jc w:val="both"/>
        <w:rPr>
          <w:rFonts w:eastAsiaTheme="minorHAnsi" w:cstheme="minorBidi"/>
          <w:lang w:eastAsia="en-US"/>
        </w:rPr>
      </w:pPr>
      <w:r>
        <w:rPr>
          <w:rFonts w:eastAsiaTheme="minorHAnsi" w:cstheme="minorBidi"/>
          <w:lang w:eastAsia="en-US"/>
        </w:rPr>
        <w:t>- выделение в слове гласных звуков, согласных звуков, твёрдых, мягких, звонких, глухих согласных.</w:t>
      </w:r>
    </w:p>
    <w:p>
      <w:pPr>
        <w:contextualSpacing/>
        <w:jc w:val="both"/>
        <w:rPr>
          <w:rFonts w:eastAsiaTheme="minorHAnsi" w:cstheme="minorBidi"/>
          <w:b/>
          <w:lang w:eastAsia="en-US"/>
        </w:rPr>
      </w:pPr>
      <w:r>
        <w:rPr>
          <w:rFonts w:eastAsiaTheme="minorHAnsi" w:cstheme="minorBidi"/>
          <w:b/>
          <w:lang w:eastAsia="en-US"/>
        </w:rPr>
        <w:t>5. Обучение звуко-слоговому анализу:</w:t>
      </w:r>
    </w:p>
    <w:p>
      <w:pPr>
        <w:contextualSpacing/>
        <w:jc w:val="both"/>
        <w:rPr>
          <w:rFonts w:eastAsiaTheme="minorHAnsi" w:cstheme="minorBidi"/>
          <w:lang w:eastAsia="en-US"/>
        </w:rPr>
      </w:pPr>
      <w:r>
        <w:rPr>
          <w:rFonts w:eastAsiaTheme="minorHAnsi" w:cstheme="minorBidi"/>
          <w:lang w:eastAsia="en-US"/>
        </w:rPr>
        <w:t>- звуковой анализ состава слогов и слов;</w:t>
      </w:r>
    </w:p>
    <w:p>
      <w:pPr>
        <w:contextualSpacing/>
        <w:jc w:val="both"/>
        <w:rPr>
          <w:rFonts w:eastAsiaTheme="minorHAnsi" w:cstheme="minorBidi"/>
          <w:lang w:eastAsia="en-US"/>
        </w:rPr>
      </w:pPr>
      <w:r>
        <w:rPr>
          <w:rFonts w:eastAsiaTheme="minorHAnsi" w:cstheme="minorBidi"/>
          <w:lang w:eastAsia="en-US"/>
        </w:rPr>
        <w:t>- дифференциация понятий «звук» и «буква»;</w:t>
      </w:r>
    </w:p>
    <w:p>
      <w:pPr>
        <w:contextualSpacing/>
        <w:jc w:val="both"/>
        <w:rPr>
          <w:rFonts w:eastAsiaTheme="minorHAnsi" w:cstheme="minorBidi"/>
          <w:lang w:eastAsia="en-US"/>
        </w:rPr>
      </w:pPr>
      <w:r>
        <w:rPr>
          <w:rFonts w:eastAsiaTheme="minorHAnsi" w:cstheme="minorBidi"/>
          <w:lang w:eastAsia="en-US"/>
        </w:rPr>
        <w:t>- соотнесение букв и звуков.</w:t>
      </w:r>
    </w:p>
    <w:p>
      <w:pPr>
        <w:contextualSpacing/>
        <w:jc w:val="both"/>
        <w:rPr>
          <w:rFonts w:eastAsiaTheme="minorHAnsi" w:cstheme="minorBidi"/>
          <w:b/>
          <w:lang w:eastAsia="en-US"/>
        </w:rPr>
      </w:pPr>
      <w:r>
        <w:rPr>
          <w:rFonts w:eastAsiaTheme="minorHAnsi" w:cstheme="minorBidi"/>
          <w:b/>
          <w:lang w:eastAsia="en-US"/>
        </w:rPr>
        <w:t>6. Работа по развитию мелкой моторики руки (штриховка. Обведение по контуру).</w:t>
      </w:r>
    </w:p>
    <w:p>
      <w:pPr>
        <w:spacing w:before="100" w:beforeAutospacing="1" w:after="100" w:afterAutospacing="1"/>
        <w:jc w:val="center"/>
        <w:rPr>
          <w:b/>
          <w:bCs/>
        </w:rPr>
      </w:pPr>
      <w:r>
        <w:rPr>
          <w:b/>
          <w:bCs/>
        </w:rPr>
        <w:t>Тематический план блоков 1 и 2</w:t>
      </w:r>
    </w:p>
    <w:p>
      <w:pPr>
        <w:spacing w:before="100" w:beforeAutospacing="1" w:after="100" w:afterAutospacing="1"/>
        <w:jc w:val="center"/>
      </w:pPr>
      <w:r>
        <w:rPr>
          <w:b/>
          <w:bCs/>
        </w:rPr>
        <w:t>1 год обучения</w:t>
      </w:r>
    </w:p>
    <w:tbl>
      <w:tblPr>
        <w:tblStyle w:val="3"/>
        <w:tblW w:w="100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289"/>
        <w:gridCol w:w="743"/>
        <w:gridCol w:w="904"/>
        <w:gridCol w:w="964"/>
        <w:gridCol w:w="59"/>
        <w:gridCol w:w="310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b/>
                <w:bCs/>
              </w:rPr>
              <w:t>Наименование разделов, тем</w:t>
            </w:r>
          </w:p>
        </w:tc>
        <w:tc>
          <w:tcPr>
            <w:tcW w:w="2640" w:type="dxa"/>
            <w:gridSpan w:val="4"/>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rPr>
                <w:b/>
                <w:bCs/>
              </w:rPr>
              <w:t>Количество часов</w:t>
            </w:r>
          </w:p>
        </w:tc>
        <w:tc>
          <w:tcPr>
            <w:tcW w:w="306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Формы аттестации, контроля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Всего</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Т</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П</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Лексическая и грамматическая работа</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7</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4</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Развитие связной речи</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9</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4</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Развитие звуковой культуры речи и фонематического слуха</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Обучение звуко-слоговому анализу</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Работа по развитию мелкой моторики руки</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36</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36</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rPr>
                <w:b/>
                <w:bCs/>
              </w:rPr>
              <w:t>Итого:</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72</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12</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60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contextualSpacing/>
        <w:jc w:val="both"/>
        <w:rPr>
          <w:rFonts w:eastAsiaTheme="minorHAnsi" w:cstheme="minorBidi"/>
          <w:lang w:eastAsia="en-US"/>
        </w:rPr>
      </w:pPr>
    </w:p>
    <w:p>
      <w:pPr>
        <w:spacing w:before="100" w:beforeAutospacing="1" w:after="100" w:afterAutospacing="1"/>
        <w:jc w:val="center"/>
        <w:rPr>
          <w:b/>
          <w:bCs/>
        </w:rPr>
      </w:pPr>
    </w:p>
    <w:p>
      <w:pPr>
        <w:spacing w:before="100" w:beforeAutospacing="1" w:after="100" w:afterAutospacing="1"/>
        <w:jc w:val="center"/>
        <w:rPr>
          <w:b/>
          <w:bCs/>
        </w:rPr>
      </w:pPr>
      <w:r>
        <w:rPr>
          <w:b/>
          <w:bCs/>
        </w:rPr>
        <w:t>2 год обучения</w:t>
      </w:r>
    </w:p>
    <w:tbl>
      <w:tblPr>
        <w:tblStyle w:val="3"/>
        <w:tblW w:w="100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289"/>
        <w:gridCol w:w="743"/>
        <w:gridCol w:w="904"/>
        <w:gridCol w:w="964"/>
        <w:gridCol w:w="59"/>
        <w:gridCol w:w="310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b/>
                <w:bCs/>
              </w:rPr>
              <w:t>Наименование разделов, тем</w:t>
            </w:r>
          </w:p>
        </w:tc>
        <w:tc>
          <w:tcPr>
            <w:tcW w:w="2640" w:type="dxa"/>
            <w:gridSpan w:val="4"/>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rPr>
                <w:b/>
                <w:bCs/>
              </w:rPr>
              <w:t>Количество часов</w:t>
            </w:r>
          </w:p>
        </w:tc>
        <w:tc>
          <w:tcPr>
            <w:tcW w:w="306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Формы аттестации, контроля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Всего</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Т</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П</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Лексическая и грамматическая работа</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7</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4</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Развитие связной речи</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9</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4</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Развитие звуковой культуры речи и фонематического слуха</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Обучение звуко-слоговому анализу</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Работа по развитию мелкой моторики руки</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36</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36</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rPr>
                <w:b/>
                <w:bCs/>
              </w:rPr>
              <w:t>Итого:</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72</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12</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60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widowControl w:val="0"/>
        <w:tabs>
          <w:tab w:val="left" w:pos="6096"/>
        </w:tabs>
        <w:contextualSpacing/>
        <w:jc w:val="center"/>
        <w:rPr>
          <w:b/>
          <w:color w:val="000000"/>
        </w:rPr>
      </w:pPr>
      <w:r>
        <w:rPr>
          <w:b/>
          <w:color w:val="000000"/>
        </w:rPr>
        <w:t xml:space="preserve">Блок 3. </w:t>
      </w:r>
      <w:r>
        <w:rPr>
          <w:rFonts w:eastAsiaTheme="minorHAnsi" w:cstheme="minorBidi"/>
          <w:b/>
          <w:color w:val="000000"/>
          <w:lang w:eastAsia="en-US"/>
        </w:rPr>
        <w:t>«Математическая шкатулка» - формирование у детей элементарных математических представлений</w:t>
      </w:r>
      <w:r>
        <w:rPr>
          <w:b/>
          <w:color w:val="000000"/>
        </w:rPr>
        <w:t xml:space="preserve"> </w:t>
      </w:r>
    </w:p>
    <w:p>
      <w:pPr>
        <w:autoSpaceDE w:val="0"/>
        <w:autoSpaceDN w:val="0"/>
        <w:adjustRightInd w:val="0"/>
        <w:ind w:firstLine="567"/>
        <w:contextualSpacing/>
        <w:jc w:val="center"/>
        <w:rPr>
          <w:rFonts w:eastAsia="Calibri"/>
          <w:b/>
          <w:bCs/>
          <w:lang w:eastAsia="en-US"/>
        </w:rPr>
      </w:pPr>
    </w:p>
    <w:p>
      <w:pPr>
        <w:autoSpaceDE w:val="0"/>
        <w:autoSpaceDN w:val="0"/>
        <w:adjustRightInd w:val="0"/>
        <w:ind w:firstLine="567"/>
        <w:contextualSpacing/>
        <w:jc w:val="center"/>
        <w:rPr>
          <w:rFonts w:eastAsia="Calibri"/>
          <w:b/>
          <w:bCs/>
          <w:lang w:eastAsia="en-US"/>
        </w:rPr>
      </w:pPr>
      <w:r>
        <w:rPr>
          <w:rFonts w:eastAsia="Calibri"/>
          <w:b/>
          <w:bCs/>
          <w:lang w:eastAsia="en-US"/>
        </w:rPr>
        <w:t xml:space="preserve">Возрастные особенности развития детей </w:t>
      </w:r>
      <w:r>
        <w:rPr>
          <w:rFonts w:eastAsia="TimesNewRomanPSMT"/>
          <w:b/>
          <w:lang w:eastAsia="en-US"/>
        </w:rPr>
        <w:t>5 - 7 лет</w:t>
      </w:r>
    </w:p>
    <w:p>
      <w:pPr>
        <w:ind w:firstLine="709"/>
        <w:jc w:val="both"/>
        <w:rPr>
          <w:rFonts w:eastAsia="Calibri"/>
          <w:lang w:eastAsia="ar-SA"/>
        </w:rPr>
      </w:pPr>
    </w:p>
    <w:p>
      <w:pPr>
        <w:ind w:firstLine="709"/>
        <w:jc w:val="both"/>
        <w:rPr>
          <w:rFonts w:eastAsiaTheme="minorHAnsi"/>
          <w:lang w:eastAsia="en-US"/>
        </w:rPr>
      </w:pPr>
      <w:r>
        <w:rPr>
          <w:rFonts w:eastAsiaTheme="minorHAnsi"/>
          <w:lang w:eastAsia="en-US"/>
        </w:rPr>
        <w:t xml:space="preserve">Возрастные особенности детей требуют использования игровой формы деятельности. Вот почему используется большое количество игровых упражнений. Психологи, оценивая роль дидактических игр, указывают на то, что они не только являются формой усвоения знаний, но и способствуют общему развитию ребенка, его познавательных интересов и коммуникативных способностей. Занятие не сводятся к работе за столом над страничкой учебного пособия. Пособие используется в основном для закрепления сформированных представлений и для организации самостоятельной работы ребенка. Само же "открытие" должно происходить в ходе активного участия детей в дидактических и ролевых играх. Для того чтобы переключить активность детей (умственную, речевую, двигательную), не выходя из учебной ситуации, на занятии проводятся физкультминутки. Если для проведения физкультминутки используется речевка, слова ее обычно разучиваются с детьми заранее. Тетради на печатной основе помогают организовать самопроверку детьми выполненных ими заданий. Навыки самопроверки станут в дальнейшем основой для формирования у них правильной самооценки результатов своих действий. Формированию навыков самооценки способствует также подведение итогов занятия. В течение 2-3 минут внимание детей акцентируется на основных идеях занятия. Здесь же дети могут высказать свое отношение к занятию, к тому, что им понравилось, а что было трудным. Эта обратная связь поможет взрослому в последующем скорректировать свою работу. Поскольку все дети обладают своими, только им свойственными качествами и уровнем развития, необходимо дифференцировать задания с учетом индивидуальных особенностей ребенка, создавая ситуацию успеха для каждого из них. Каждый ребенок должен продвигаться вперед своим темпом и с постоянным успехом! Для решения этой задачи в учебное пособие включен материал разной степени сложности - от необходимого минимума до возможного максимума. Здесь есть и стандартные задания, которые требуют применения той или иной известной детям операции, и нестандартные, когда ребенок, приступая к решению, не знает заранее способа действий. Наряду с заданиями, выполняемыми на предметной основе, включены задания, которые даются в схематизированной и знаковой форме. Такие задания в учебном пособии помечены звездочкой. Они предназначены для детей, более подготовленных, и могут выполняться только по их желанию. Необходимым условием организации занятий с дошкольниками, является психологическая комфортность детей, обеспечивающая их эмоциональное благополучие. Атмосфера доброжелательности, вера в силы ребенка, индивидуальный подход, создание для каждого ситуации успеха необходимы не только для познавательного развития детей, но и для их нормального психофизиологического состояния. Большое внимание в программе уделяется развитию вариативного и образного мышления, творческих способностей детей. Дети не просто исследуют различные математические объекты, а придумывают образы чисел, цифр, геометрических фигур. Они постоянно встречаются с заданиями, допускающими различные варианты решения. Например, выбирая из предметов - "яблоко", "мяч", "кубик" - лишний предмет, дети могут назвать кубик, так как он отличается от двух других формой; лишним может быть яблоко, так как это фрукт, а остальные предметы - игрушки; лишним может быть и мяч, если он синий, а яблоко и кубик - красные. Работая с фигурами "Геометрического лото", дети могут подобрать разные фигуры, отличающиеся от маленького желтого квадрата одним признаком - маленький желтый круг, большой желтый  квадрат, маленький синий квадрат и т.д. </w:t>
      </w:r>
    </w:p>
    <w:p>
      <w:pPr>
        <w:ind w:firstLine="709"/>
        <w:jc w:val="both"/>
        <w:rPr>
          <w:rFonts w:eastAsiaTheme="minorHAnsi"/>
          <w:lang w:eastAsia="en-US"/>
        </w:rPr>
      </w:pPr>
      <w:r>
        <w:rPr>
          <w:rFonts w:eastAsiaTheme="minorHAnsi"/>
          <w:lang w:eastAsia="en-US"/>
        </w:rPr>
        <w:t xml:space="preserve">Таким образом, работа с дошкольниками в данной программе строится на основе следующей системы дидактических принципов: - создается образовательная среда, обеспечивающая снятие всех стресс образующих факторов учебного процесса (принцип психологической комфортности); - новое знание вводится не в готовом виде, а через самостоятельное "открытие" его детьми (принцип деятельности); - обеспечивается возможность разноуровневого обучения детей, продвижения каждого ребенка своим темпом (принцип минимакса); - при введении нового знания раскрывается его взаимосвязь с предметами и явлениями окружающего мира (принцип целостного представления о мире); - у детей формируется умение осуществлять собственный выбор и им систематически предоставляется возможность выбора (принцип вариативности); - процесс обучения сориентирован на приобретение детьми собственного опыта творческой деятельности (принцип творчества); - обеспечиваются преемственные связи между всеми ступенями обучения (принцип непрерывности). </w:t>
      </w:r>
    </w:p>
    <w:p>
      <w:pPr>
        <w:widowControl w:val="0"/>
        <w:tabs>
          <w:tab w:val="left" w:pos="6096"/>
        </w:tabs>
        <w:contextualSpacing/>
        <w:jc w:val="center"/>
        <w:rPr>
          <w:b/>
          <w:color w:val="000000"/>
        </w:rPr>
      </w:pPr>
    </w:p>
    <w:p>
      <w:pPr>
        <w:shd w:val="clear" w:color="auto" w:fill="FFFFFF"/>
        <w:jc w:val="center"/>
        <w:rPr>
          <w:rFonts w:eastAsia="Calibri"/>
          <w:b/>
          <w:spacing w:val="1"/>
          <w:lang w:eastAsia="en-US"/>
        </w:rPr>
      </w:pPr>
      <w:r>
        <w:rPr>
          <w:rFonts w:eastAsia="Calibri"/>
          <w:b/>
          <w:spacing w:val="1"/>
          <w:lang w:eastAsia="en-US"/>
        </w:rPr>
        <w:t>Содержание блока 3.</w:t>
      </w:r>
    </w:p>
    <w:p>
      <w:pPr>
        <w:shd w:val="clear" w:color="auto" w:fill="FFFFFF"/>
        <w:jc w:val="both"/>
        <w:rPr>
          <w:rFonts w:eastAsia="Calibri"/>
          <w:b/>
          <w:spacing w:val="1"/>
          <w:lang w:eastAsia="en-US"/>
        </w:rPr>
      </w:pPr>
      <w:r>
        <w:rPr>
          <w:rFonts w:eastAsia="Calibri"/>
          <w:b/>
          <w:spacing w:val="1"/>
          <w:lang w:eastAsia="en-US"/>
        </w:rPr>
        <w:t>1. Общие понятия:</w:t>
      </w:r>
    </w:p>
    <w:p>
      <w:pPr>
        <w:shd w:val="clear" w:color="auto" w:fill="FFFFFF"/>
        <w:jc w:val="both"/>
        <w:rPr>
          <w:rFonts w:eastAsia="Calibri"/>
          <w:spacing w:val="1"/>
          <w:lang w:eastAsia="en-US"/>
        </w:rPr>
      </w:pPr>
      <w:r>
        <w:rPr>
          <w:rFonts w:eastAsia="Calibri"/>
          <w:spacing w:val="1"/>
          <w:lang w:eastAsia="en-US"/>
        </w:rPr>
        <w:t>- свойства предметов: цвет, форма, размер, материал. Сравнение предметов по этим признакам;</w:t>
      </w:r>
    </w:p>
    <w:p>
      <w:pPr>
        <w:shd w:val="clear" w:color="auto" w:fill="FFFFFF"/>
        <w:jc w:val="both"/>
        <w:rPr>
          <w:rFonts w:eastAsia="Calibri"/>
          <w:spacing w:val="1"/>
          <w:lang w:eastAsia="en-US"/>
        </w:rPr>
      </w:pPr>
      <w:r>
        <w:rPr>
          <w:rFonts w:eastAsia="Calibri"/>
          <w:spacing w:val="1"/>
          <w:lang w:eastAsia="en-US"/>
        </w:rPr>
        <w:t>- совокупности предметов или фигур, обладающих общим признаком;</w:t>
      </w:r>
    </w:p>
    <w:p>
      <w:pPr>
        <w:shd w:val="clear" w:color="auto" w:fill="FFFFFF"/>
        <w:jc w:val="both"/>
        <w:rPr>
          <w:rFonts w:eastAsia="Calibri"/>
          <w:spacing w:val="1"/>
          <w:lang w:eastAsia="en-US"/>
        </w:rPr>
      </w:pPr>
      <w:r>
        <w:rPr>
          <w:rFonts w:eastAsia="Calibri"/>
          <w:spacing w:val="1"/>
          <w:lang w:eastAsia="en-US"/>
        </w:rPr>
        <w:t>- сравнение двух совокупностей предметов, обозначение отношений равенства и неравенства;</w:t>
      </w:r>
    </w:p>
    <w:p>
      <w:pPr>
        <w:shd w:val="clear" w:color="auto" w:fill="FFFFFF"/>
        <w:jc w:val="both"/>
        <w:rPr>
          <w:rFonts w:eastAsia="Calibri"/>
          <w:spacing w:val="1"/>
          <w:lang w:eastAsia="en-US"/>
        </w:rPr>
      </w:pPr>
      <w:r>
        <w:rPr>
          <w:rFonts w:eastAsia="Calibri"/>
          <w:spacing w:val="1"/>
          <w:lang w:eastAsia="en-US"/>
        </w:rPr>
        <w:t>- формирование общих представлений о сложении как объединении групп предметов в одно целое;</w:t>
      </w:r>
    </w:p>
    <w:p>
      <w:pPr>
        <w:shd w:val="clear" w:color="auto" w:fill="FFFFFF"/>
        <w:jc w:val="both"/>
        <w:rPr>
          <w:rFonts w:eastAsia="Calibri"/>
          <w:spacing w:val="1"/>
          <w:lang w:eastAsia="en-US"/>
        </w:rPr>
      </w:pPr>
      <w:r>
        <w:rPr>
          <w:rFonts w:eastAsia="Calibri"/>
          <w:spacing w:val="1"/>
          <w:lang w:eastAsia="en-US"/>
        </w:rPr>
        <w:t xml:space="preserve">- начальное представление о величинах: длина, масса предметов, объём жидких и сыпучих веществ; </w:t>
      </w:r>
    </w:p>
    <w:p>
      <w:pPr>
        <w:shd w:val="clear" w:color="auto" w:fill="FFFFFF"/>
        <w:jc w:val="both"/>
        <w:rPr>
          <w:rFonts w:eastAsia="Calibri"/>
          <w:spacing w:val="1"/>
          <w:lang w:eastAsia="en-US"/>
        </w:rPr>
      </w:pPr>
      <w:r>
        <w:rPr>
          <w:rFonts w:eastAsia="Calibri"/>
          <w:spacing w:val="1"/>
          <w:lang w:eastAsia="en-US"/>
        </w:rPr>
        <w:t>- числовой отрезок;</w:t>
      </w:r>
    </w:p>
    <w:p>
      <w:pPr>
        <w:shd w:val="clear" w:color="auto" w:fill="FFFFFF"/>
        <w:jc w:val="both"/>
        <w:rPr>
          <w:rFonts w:eastAsia="Calibri"/>
          <w:spacing w:val="1"/>
          <w:lang w:eastAsia="en-US"/>
        </w:rPr>
      </w:pPr>
      <w:r>
        <w:rPr>
          <w:rFonts w:eastAsia="Calibri"/>
          <w:spacing w:val="1"/>
          <w:lang w:eastAsia="en-US"/>
        </w:rPr>
        <w:t>- составление закономерностей;</w:t>
      </w:r>
    </w:p>
    <w:p>
      <w:pPr>
        <w:shd w:val="clear" w:color="auto" w:fill="FFFFFF"/>
        <w:jc w:val="both"/>
        <w:rPr>
          <w:rFonts w:eastAsia="Calibri"/>
          <w:spacing w:val="1"/>
          <w:lang w:eastAsia="en-US"/>
        </w:rPr>
      </w:pPr>
      <w:r>
        <w:rPr>
          <w:rFonts w:eastAsia="Calibri"/>
          <w:spacing w:val="1"/>
          <w:lang w:eastAsia="en-US"/>
        </w:rPr>
        <w:t>- работа с таблицами, знакомство с символами.</w:t>
      </w:r>
    </w:p>
    <w:p>
      <w:pPr>
        <w:shd w:val="clear" w:color="auto" w:fill="FFFFFF"/>
        <w:jc w:val="both"/>
        <w:rPr>
          <w:rFonts w:eastAsia="Calibri"/>
          <w:b/>
          <w:spacing w:val="1"/>
          <w:lang w:eastAsia="en-US"/>
        </w:rPr>
      </w:pPr>
      <w:r>
        <w:rPr>
          <w:rFonts w:eastAsia="Calibri"/>
          <w:b/>
          <w:spacing w:val="1"/>
          <w:lang w:eastAsia="en-US"/>
        </w:rPr>
        <w:t>2. Числа и операции над ними:</w:t>
      </w:r>
    </w:p>
    <w:p>
      <w:pPr>
        <w:shd w:val="clear" w:color="auto" w:fill="FFFFFF"/>
        <w:jc w:val="both"/>
        <w:rPr>
          <w:rFonts w:eastAsia="Calibri"/>
          <w:spacing w:val="1"/>
          <w:lang w:eastAsia="en-US"/>
        </w:rPr>
      </w:pPr>
      <w:r>
        <w:rPr>
          <w:rFonts w:eastAsia="Calibri"/>
          <w:b/>
          <w:spacing w:val="1"/>
          <w:lang w:eastAsia="en-US"/>
        </w:rPr>
        <w:t xml:space="preserve">- </w:t>
      </w:r>
      <w:r>
        <w:rPr>
          <w:rFonts w:eastAsia="Calibri"/>
          <w:spacing w:val="1"/>
          <w:lang w:eastAsia="en-US"/>
        </w:rPr>
        <w:t>прямой и обратный счёт в пределах 10;</w:t>
      </w:r>
    </w:p>
    <w:p>
      <w:pPr>
        <w:shd w:val="clear" w:color="auto" w:fill="FFFFFF"/>
        <w:jc w:val="both"/>
        <w:rPr>
          <w:rFonts w:eastAsia="Calibri"/>
          <w:spacing w:val="1"/>
          <w:lang w:eastAsia="en-US"/>
        </w:rPr>
      </w:pPr>
      <w:r>
        <w:rPr>
          <w:rFonts w:eastAsia="Calibri"/>
          <w:spacing w:val="1"/>
          <w:lang w:eastAsia="en-US"/>
        </w:rPr>
        <w:t>- образование следующего числа путём прибавления единицы, состав чисел первого десятка;</w:t>
      </w:r>
    </w:p>
    <w:p>
      <w:pPr>
        <w:shd w:val="clear" w:color="auto" w:fill="FFFFFF"/>
        <w:jc w:val="both"/>
        <w:rPr>
          <w:rFonts w:eastAsia="Calibri"/>
          <w:spacing w:val="1"/>
          <w:lang w:eastAsia="en-US"/>
        </w:rPr>
      </w:pPr>
      <w:r>
        <w:rPr>
          <w:rFonts w:eastAsia="Calibri"/>
          <w:spacing w:val="1"/>
          <w:lang w:eastAsia="en-US"/>
        </w:rPr>
        <w:t>- равенство и неравенство чисел, сравнение чисел на наглядной основе;</w:t>
      </w:r>
    </w:p>
    <w:p>
      <w:pPr>
        <w:shd w:val="clear" w:color="auto" w:fill="FFFFFF"/>
        <w:jc w:val="both"/>
        <w:rPr>
          <w:rFonts w:eastAsia="Calibri"/>
          <w:spacing w:val="1"/>
          <w:lang w:eastAsia="en-US"/>
        </w:rPr>
      </w:pPr>
      <w:r>
        <w:rPr>
          <w:rFonts w:eastAsia="Calibri"/>
          <w:spacing w:val="1"/>
          <w:lang w:eastAsia="en-US"/>
        </w:rPr>
        <w:t>- формирование представлений о сложении и вычитании чисел в пределах 10;</w:t>
      </w:r>
    </w:p>
    <w:p>
      <w:pPr>
        <w:shd w:val="clear" w:color="auto" w:fill="FFFFFF"/>
        <w:jc w:val="both"/>
        <w:rPr>
          <w:rFonts w:eastAsia="Calibri"/>
          <w:spacing w:val="1"/>
          <w:lang w:eastAsia="en-US"/>
        </w:rPr>
      </w:pPr>
      <w:r>
        <w:rPr>
          <w:rFonts w:eastAsia="Calibri"/>
          <w:spacing w:val="1"/>
          <w:lang w:eastAsia="en-US"/>
        </w:rPr>
        <w:t>- число 0 и его свойства;</w:t>
      </w:r>
    </w:p>
    <w:p>
      <w:pPr>
        <w:shd w:val="clear" w:color="auto" w:fill="FFFFFF"/>
        <w:jc w:val="both"/>
        <w:rPr>
          <w:rFonts w:eastAsia="Calibri"/>
          <w:spacing w:val="1"/>
          <w:lang w:eastAsia="en-US"/>
        </w:rPr>
      </w:pPr>
      <w:r>
        <w:rPr>
          <w:rFonts w:eastAsia="Calibri"/>
          <w:spacing w:val="1"/>
          <w:lang w:eastAsia="en-US"/>
        </w:rPr>
        <w:t>- решение простых задач на сложение и вычитание и использованием наглядного материала.</w:t>
      </w:r>
    </w:p>
    <w:p>
      <w:pPr>
        <w:shd w:val="clear" w:color="auto" w:fill="FFFFFF"/>
        <w:jc w:val="both"/>
        <w:rPr>
          <w:rFonts w:eastAsia="Calibri"/>
          <w:b/>
          <w:spacing w:val="1"/>
          <w:lang w:eastAsia="en-US"/>
        </w:rPr>
      </w:pPr>
      <w:r>
        <w:rPr>
          <w:rFonts w:eastAsia="Calibri"/>
          <w:b/>
          <w:spacing w:val="1"/>
          <w:lang w:eastAsia="en-US"/>
        </w:rPr>
        <w:t>3. Пространственно-временные представления:</w:t>
      </w:r>
    </w:p>
    <w:p>
      <w:pPr>
        <w:shd w:val="clear" w:color="auto" w:fill="FFFFFF"/>
        <w:jc w:val="both"/>
        <w:rPr>
          <w:rFonts w:eastAsia="Calibri"/>
          <w:spacing w:val="1"/>
          <w:lang w:eastAsia="en-US"/>
        </w:rPr>
      </w:pPr>
      <w:r>
        <w:rPr>
          <w:rFonts w:eastAsia="Calibri"/>
          <w:spacing w:val="1"/>
          <w:lang w:eastAsia="en-US"/>
        </w:rPr>
        <w:t>- примеры отношений: на-над-под, слева-справа-посередине, спереди-сзади, сверху-снизу, выше-ниже, шире-уже, длиннее-короче, толще-тоньше, раньше-позже;</w:t>
      </w:r>
    </w:p>
    <w:p>
      <w:pPr>
        <w:shd w:val="clear" w:color="auto" w:fill="FFFFFF"/>
        <w:jc w:val="both"/>
        <w:rPr>
          <w:rFonts w:eastAsia="Calibri"/>
          <w:spacing w:val="1"/>
          <w:lang w:eastAsia="en-US"/>
        </w:rPr>
      </w:pPr>
      <w:r>
        <w:rPr>
          <w:rFonts w:eastAsia="Calibri"/>
          <w:spacing w:val="1"/>
          <w:lang w:eastAsia="en-US"/>
        </w:rPr>
        <w:t>- ориентировка на листе бумаги в клетку.</w:t>
      </w:r>
    </w:p>
    <w:p>
      <w:pPr>
        <w:shd w:val="clear" w:color="auto" w:fill="FFFFFF"/>
        <w:jc w:val="both"/>
        <w:rPr>
          <w:rFonts w:eastAsia="Calibri"/>
          <w:b/>
          <w:spacing w:val="1"/>
          <w:lang w:eastAsia="en-US"/>
        </w:rPr>
      </w:pPr>
      <w:r>
        <w:rPr>
          <w:rFonts w:eastAsia="Calibri"/>
          <w:b/>
          <w:spacing w:val="1"/>
          <w:lang w:eastAsia="en-US"/>
        </w:rPr>
        <w:t>4. Геометрические фигуры и величины:</w:t>
      </w:r>
    </w:p>
    <w:p>
      <w:pPr>
        <w:shd w:val="clear" w:color="auto" w:fill="FFFFFF"/>
        <w:jc w:val="both"/>
        <w:rPr>
          <w:rFonts w:eastAsia="Calibri"/>
          <w:spacing w:val="1"/>
          <w:lang w:eastAsia="en-US"/>
        </w:rPr>
      </w:pPr>
      <w:r>
        <w:rPr>
          <w:rFonts w:eastAsia="Calibri"/>
          <w:b/>
          <w:spacing w:val="1"/>
          <w:lang w:eastAsia="en-US"/>
        </w:rPr>
        <w:t xml:space="preserve">- </w:t>
      </w:r>
      <w:r>
        <w:rPr>
          <w:rFonts w:eastAsia="Calibri"/>
          <w:spacing w:val="1"/>
          <w:lang w:eastAsia="en-US"/>
        </w:rPr>
        <w:t>знакомство с геометрическими фигурами: квадрат, прямоугольник, треугольник, четырехугольник, круг, шар, цилиндр, конус, пирамида, параллелепипед, куб;</w:t>
      </w:r>
    </w:p>
    <w:p>
      <w:pPr>
        <w:shd w:val="clear" w:color="auto" w:fill="FFFFFF"/>
        <w:jc w:val="both"/>
        <w:rPr>
          <w:rFonts w:eastAsia="Calibri"/>
          <w:spacing w:val="1"/>
          <w:lang w:eastAsia="en-US"/>
        </w:rPr>
      </w:pPr>
      <w:r>
        <w:rPr>
          <w:rFonts w:eastAsia="Calibri"/>
          <w:spacing w:val="1"/>
          <w:lang w:eastAsia="en-US"/>
        </w:rPr>
        <w:t>- формирование представлений о точке, прямой, луче, отрезке, ломаной линии, многоугольнике, углах, о равных фигурах, замкнутых и незамкнутых линиях;</w:t>
      </w:r>
    </w:p>
    <w:p>
      <w:pPr>
        <w:shd w:val="clear" w:color="auto" w:fill="FFFFFF"/>
        <w:jc w:val="both"/>
        <w:rPr>
          <w:rFonts w:eastAsia="Calibri"/>
          <w:spacing w:val="1"/>
          <w:lang w:eastAsia="en-US"/>
        </w:rPr>
      </w:pPr>
      <w:r>
        <w:rPr>
          <w:rFonts w:eastAsia="Calibri"/>
          <w:spacing w:val="1"/>
          <w:lang w:eastAsia="en-US"/>
        </w:rPr>
        <w:t>- сравнение предметов по длине, массе, объёму.</w:t>
      </w:r>
    </w:p>
    <w:p>
      <w:pPr>
        <w:shd w:val="clear" w:color="auto" w:fill="FFFFFF"/>
        <w:jc w:val="both"/>
        <w:rPr>
          <w:rFonts w:eastAsia="Calibri"/>
          <w:spacing w:val="1"/>
          <w:lang w:eastAsia="en-US"/>
        </w:rPr>
      </w:pPr>
    </w:p>
    <w:p>
      <w:pPr>
        <w:spacing w:before="100" w:beforeAutospacing="1" w:after="100" w:afterAutospacing="1"/>
        <w:jc w:val="center"/>
        <w:rPr>
          <w:b/>
          <w:bCs/>
        </w:rPr>
      </w:pPr>
      <w:r>
        <w:rPr>
          <w:b/>
          <w:bCs/>
        </w:rPr>
        <w:t>Тематический план блока 3</w:t>
      </w:r>
    </w:p>
    <w:p>
      <w:pPr>
        <w:spacing w:before="100" w:beforeAutospacing="1" w:after="100" w:afterAutospacing="1"/>
        <w:jc w:val="center"/>
        <w:rPr>
          <w:b/>
          <w:bCs/>
        </w:rPr>
      </w:pPr>
      <w:r>
        <w:rPr>
          <w:b/>
          <w:bCs/>
        </w:rPr>
        <w:t>1 и 2 год обучения</w:t>
      </w:r>
    </w:p>
    <w:p>
      <w:pPr>
        <w:spacing w:before="100" w:beforeAutospacing="1" w:after="100" w:afterAutospacing="1"/>
        <w:jc w:val="center"/>
        <w:rPr>
          <w:b/>
          <w:bCs/>
        </w:rPr>
      </w:pPr>
    </w:p>
    <w:tbl>
      <w:tblPr>
        <w:tblStyle w:val="3"/>
        <w:tblW w:w="100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289"/>
        <w:gridCol w:w="743"/>
        <w:gridCol w:w="904"/>
        <w:gridCol w:w="964"/>
        <w:gridCol w:w="59"/>
        <w:gridCol w:w="310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rPr>
                <w:b/>
                <w:bCs/>
              </w:rPr>
              <w:t>Наименование разделов, тем</w:t>
            </w:r>
          </w:p>
        </w:tc>
        <w:tc>
          <w:tcPr>
            <w:tcW w:w="2640" w:type="dxa"/>
            <w:gridSpan w:val="4"/>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rPr>
                <w:b/>
                <w:bCs/>
              </w:rPr>
              <w:t>Количество часов</w:t>
            </w:r>
          </w:p>
        </w:tc>
        <w:tc>
          <w:tcPr>
            <w:tcW w:w="3061"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Формы аттестации, контроля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Всего</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Т</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r>
              <w:rPr>
                <w:b/>
                <w:bCs/>
              </w:rPr>
              <w:t>П</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rPr>
                <w:b/>
                <w:bCs/>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Общие понятия</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17</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7</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Числа и операции над ними</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29</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9</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20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Пространственно-временные представления</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13</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t>Геометрические фигуры и величины</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13</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3</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10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Фронтальная, индивидуальная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15" w:type="dxa"/>
        </w:trPr>
        <w:tc>
          <w:tcPr>
            <w:tcW w:w="424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pPr>
            <w:r>
              <w:rPr>
                <w:b/>
                <w:bCs/>
              </w:rPr>
              <w:t>Итого:</w:t>
            </w:r>
          </w:p>
        </w:tc>
        <w:tc>
          <w:tcPr>
            <w:tcW w:w="713"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72</w:t>
            </w:r>
          </w:p>
        </w:tc>
        <w:tc>
          <w:tcPr>
            <w:tcW w:w="87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22</w:t>
            </w:r>
          </w:p>
        </w:tc>
        <w:tc>
          <w:tcPr>
            <w:tcW w:w="934" w:type="dxa"/>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r>
              <w:t>50</w:t>
            </w:r>
          </w:p>
        </w:tc>
        <w:tc>
          <w:tcPr>
            <w:tcW w:w="3120" w:type="dxa"/>
            <w:gridSpan w:val="2"/>
            <w:tcBorders>
              <w:top w:val="outset" w:color="auto" w:sz="6" w:space="0"/>
              <w:left w:val="outset" w:color="auto" w:sz="6" w:space="0"/>
              <w:bottom w:val="outset" w:color="auto" w:sz="6" w:space="0"/>
              <w:right w:val="outset" w:color="auto" w:sz="6" w:space="0"/>
            </w:tcBorders>
            <w:vAlign w:val="center"/>
          </w:tcPr>
          <w:p>
            <w:pPr>
              <w:spacing w:before="100" w:beforeAutospacing="1" w:after="100" w:afterAutospacing="1"/>
              <w:jc w:val="center"/>
            </w:pPr>
          </w:p>
        </w:tc>
      </w:tr>
    </w:tbl>
    <w:p>
      <w:pPr>
        <w:widowControl w:val="0"/>
        <w:contextualSpacing/>
        <w:jc w:val="both"/>
        <w:rPr>
          <w:b/>
          <w:color w:val="000000"/>
          <w:sz w:val="28"/>
        </w:rPr>
      </w:pPr>
    </w:p>
    <w:p>
      <w:pPr>
        <w:widowControl w:val="0"/>
        <w:contextualSpacing/>
        <w:jc w:val="both"/>
        <w:rPr>
          <w:rFonts w:eastAsiaTheme="minorHAnsi" w:cstheme="minorBidi"/>
          <w:b/>
          <w:color w:val="000000"/>
          <w:lang w:eastAsia="en-US"/>
        </w:rPr>
      </w:pPr>
      <w:r>
        <w:rPr>
          <w:b/>
          <w:color w:val="000000"/>
        </w:rPr>
        <w:t xml:space="preserve">Блок 4. </w:t>
      </w:r>
      <w:r>
        <w:rPr>
          <w:rFonts w:eastAsiaTheme="minorHAnsi" w:cstheme="minorBidi"/>
          <w:b/>
          <w:color w:val="000000"/>
          <w:lang w:eastAsia="en-US"/>
        </w:rPr>
        <w:t>«Я творю!» - развитие изобразительного творчества</w:t>
      </w:r>
    </w:p>
    <w:p>
      <w:pPr>
        <w:autoSpaceDE w:val="0"/>
        <w:autoSpaceDN w:val="0"/>
        <w:adjustRightInd w:val="0"/>
        <w:jc w:val="both"/>
        <w:rPr>
          <w:rFonts w:eastAsiaTheme="minorHAnsi" w:cstheme="minorBidi"/>
          <w:lang w:eastAsia="en-US"/>
        </w:rPr>
      </w:pPr>
      <w:r>
        <w:rPr>
          <w:b/>
          <w:color w:val="000000"/>
        </w:rPr>
        <w:t xml:space="preserve">     </w:t>
      </w:r>
      <w:r>
        <w:rPr>
          <w:color w:val="000000"/>
        </w:rPr>
        <w:t xml:space="preserve">Содержание блока «Я творю» направлена на </w:t>
      </w:r>
      <w:r>
        <w:rPr>
          <w:rFonts w:eastAsiaTheme="minorHAnsi" w:cstheme="minorBidi"/>
          <w:lang w:eastAsia="en-US"/>
        </w:rPr>
        <w:t>приобщение обучающихся к миру изобразительного искусства, развитие их творчества и духовной культуры.</w:t>
      </w:r>
    </w:p>
    <w:p>
      <w:pPr>
        <w:autoSpaceDE w:val="0"/>
        <w:autoSpaceDN w:val="0"/>
        <w:adjustRightInd w:val="0"/>
        <w:jc w:val="center"/>
        <w:rPr>
          <w:rFonts w:eastAsiaTheme="minorHAnsi"/>
          <w:lang w:eastAsia="en-US"/>
        </w:rPr>
      </w:pPr>
      <w:r>
        <w:rPr>
          <w:rFonts w:eastAsiaTheme="minorHAnsi"/>
          <w:lang w:eastAsia="en-US"/>
        </w:rPr>
        <w:t>С</w:t>
      </w:r>
      <w:r>
        <w:rPr>
          <w:rFonts w:eastAsiaTheme="minorHAnsi"/>
          <w:b/>
          <w:lang w:eastAsia="en-US"/>
        </w:rPr>
        <w:t>одержание блока</w:t>
      </w:r>
    </w:p>
    <w:p>
      <w:pPr>
        <w:autoSpaceDE w:val="0"/>
        <w:autoSpaceDN w:val="0"/>
        <w:adjustRightInd w:val="0"/>
        <w:rPr>
          <w:rFonts w:eastAsiaTheme="minorHAnsi"/>
          <w:lang w:eastAsia="en-US"/>
        </w:rPr>
      </w:pPr>
    </w:p>
    <w:p>
      <w:pPr>
        <w:autoSpaceDE w:val="0"/>
        <w:autoSpaceDN w:val="0"/>
        <w:adjustRightInd w:val="0"/>
        <w:jc w:val="both"/>
        <w:rPr>
          <w:rFonts w:eastAsiaTheme="minorHAnsi"/>
          <w:bCs/>
          <w:iCs/>
          <w:lang w:eastAsia="en-US"/>
        </w:rPr>
      </w:pPr>
      <w:r>
        <w:rPr>
          <w:rFonts w:eastAsiaTheme="minorHAnsi"/>
          <w:bCs/>
          <w:iCs/>
          <w:lang w:eastAsia="en-US"/>
        </w:rPr>
        <w:t xml:space="preserve">В блоке выделены следующие структурные линии, реализующие концентрический принцип предъявления содержания обучения, что даёт возможность постепенно расширять и усложнять его с учётом конкретного возрастного этапа: «Мир изобразительного искусства», «Мир народного искусства», «Мир декоративного искусства». </w:t>
      </w:r>
      <w:r>
        <w:rPr>
          <w:lang w:eastAsia="en-US"/>
        </w:rPr>
        <w:t xml:space="preserve">Воспитанники </w:t>
      </w:r>
      <w:r>
        <w:rPr>
          <w:rFonts w:eastAsiaTheme="minorHAnsi"/>
          <w:bCs/>
          <w:iCs/>
          <w:lang w:eastAsia="en-US"/>
        </w:rPr>
        <w:t>получают представление обо всех видах пластических искусств. Изучаются их ценностные аспекты и закономерности, без которых невозможна ориентация в потоке художественной информации.</w:t>
      </w:r>
    </w:p>
    <w:p>
      <w:pPr>
        <w:autoSpaceDE w:val="0"/>
        <w:autoSpaceDN w:val="0"/>
        <w:adjustRightInd w:val="0"/>
        <w:jc w:val="both"/>
        <w:rPr>
          <w:rFonts w:eastAsiaTheme="minorHAnsi"/>
          <w:bCs/>
          <w:iCs/>
          <w:lang w:eastAsia="en-US"/>
        </w:rPr>
      </w:pPr>
      <w:r>
        <w:rPr>
          <w:rFonts w:eastAsiaTheme="minorHAnsi"/>
          <w:bCs/>
          <w:iCs/>
          <w:lang w:eastAsia="en-US"/>
        </w:rPr>
        <w:t>Внутри каждой из структурных линий изучаются основы художественного языка на доступном теоретическом и практическом уровне. При этом осуществляется связь художественного творчества с окружающей жизнью.</w:t>
      </w:r>
    </w:p>
    <w:p>
      <w:pPr>
        <w:autoSpaceDE w:val="0"/>
        <w:autoSpaceDN w:val="0"/>
        <w:adjustRightInd w:val="0"/>
        <w:jc w:val="center"/>
        <w:rPr>
          <w:rFonts w:eastAsiaTheme="minorHAnsi"/>
          <w:b/>
          <w:lang w:eastAsia="en-US"/>
        </w:rPr>
      </w:pPr>
      <w:r>
        <w:rPr>
          <w:rFonts w:eastAsiaTheme="minorHAnsi"/>
          <w:b/>
          <w:lang w:eastAsia="en-US"/>
        </w:rPr>
        <w:t>Учебно-тематический план</w:t>
      </w:r>
    </w:p>
    <w:p>
      <w:pPr>
        <w:autoSpaceDE w:val="0"/>
        <w:autoSpaceDN w:val="0"/>
        <w:adjustRightInd w:val="0"/>
        <w:jc w:val="center"/>
        <w:rPr>
          <w:rFonts w:eastAsiaTheme="minorHAnsi"/>
          <w:b/>
          <w:bCs/>
          <w:iCs/>
          <w:lang w:eastAsia="en-US"/>
        </w:rPr>
      </w:pPr>
      <w:r>
        <w:rPr>
          <w:rFonts w:eastAsiaTheme="minorHAnsi"/>
          <w:b/>
          <w:bCs/>
          <w:iCs/>
          <w:lang w:eastAsia="en-US"/>
        </w:rPr>
        <w:t>1 год обучения</w:t>
      </w:r>
    </w:p>
    <w:p>
      <w:pPr>
        <w:autoSpaceDE w:val="0"/>
        <w:autoSpaceDN w:val="0"/>
        <w:adjustRightInd w:val="0"/>
        <w:rPr>
          <w:rFonts w:eastAsiaTheme="minorHAnsi"/>
          <w:bCs/>
          <w:iCs/>
          <w:lang w:eastAsia="en-U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961"/>
        <w:gridCol w:w="1134"/>
        <w:gridCol w:w="127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w:t>
            </w:r>
          </w:p>
        </w:tc>
        <w:tc>
          <w:tcPr>
            <w:tcW w:w="4961" w:type="dxa"/>
            <w:vMerge w:val="restart"/>
            <w:tcBorders>
              <w:top w:val="single" w:color="auto" w:sz="4" w:space="0"/>
              <w:left w:val="single" w:color="auto" w:sz="4" w:space="0"/>
              <w:bottom w:val="single" w:color="auto" w:sz="4" w:space="0"/>
              <w:right w:val="single" w:color="auto" w:sz="4" w:space="0"/>
            </w:tcBorders>
          </w:tcPr>
          <w:p>
            <w:pPr>
              <w:spacing w:after="160" w:line="259" w:lineRule="auto"/>
              <w:jc w:val="both"/>
              <w:rPr>
                <w:rFonts w:eastAsiaTheme="minorHAnsi"/>
                <w:lang w:eastAsia="en-US"/>
              </w:rPr>
            </w:pPr>
            <w:r>
              <w:rPr>
                <w:rFonts w:eastAsiaTheme="minorHAnsi"/>
                <w:b/>
                <w:lang w:eastAsia="en-US"/>
              </w:rPr>
              <w:t xml:space="preserve">Наименование разделов и тем    </w:t>
            </w:r>
          </w:p>
          <w:p>
            <w:pPr>
              <w:spacing w:after="160" w:line="259" w:lineRule="auto"/>
              <w:jc w:val="both"/>
              <w:rPr>
                <w:rFonts w:eastAsiaTheme="minorHAnsi"/>
                <w:lang w:eastAsia="en-US"/>
              </w:rPr>
            </w:pPr>
            <w:r>
              <w:rPr>
                <w:rFonts w:eastAsiaTheme="minorHAnsi"/>
                <w:lang w:eastAsia="en-US"/>
              </w:rPr>
              <w:t xml:space="preserve">                                                                                                     </w:t>
            </w:r>
          </w:p>
          <w:p>
            <w:pPr>
              <w:spacing w:after="160" w:line="259" w:lineRule="auto"/>
              <w:jc w:val="both"/>
              <w:rPr>
                <w:rFonts w:eastAsiaTheme="minorHAnsi"/>
                <w:lang w:eastAsia="en-US"/>
              </w:rPr>
            </w:pP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r>
              <w:rPr>
                <w:rFonts w:eastAsiaTheme="minorHAnsi"/>
                <w:lang w:eastAsia="en-US"/>
              </w:rPr>
              <w:t>Всего часов</w:t>
            </w:r>
          </w:p>
        </w:tc>
        <w:tc>
          <w:tcPr>
            <w:tcW w:w="2659" w:type="dxa"/>
            <w:gridSpan w:val="2"/>
            <w:tcBorders>
              <w:top w:val="single" w:color="auto" w:sz="4" w:space="0"/>
              <w:left w:val="single" w:color="auto" w:sz="4" w:space="0"/>
              <w:bottom w:val="single" w:color="auto" w:sz="4" w:space="0"/>
              <w:right w:val="single" w:color="auto" w:sz="4" w:space="0"/>
            </w:tcBorders>
          </w:tcPr>
          <w:p>
            <w:pPr>
              <w:spacing w:after="160" w:line="259" w:lineRule="auto"/>
              <w:rPr>
                <w:rFonts w:eastAsiaTheme="minorHAnsi"/>
                <w:lang w:eastAsia="en-US"/>
              </w:rPr>
            </w:pPr>
            <w:r>
              <w:rPr>
                <w:rFonts w:eastAsiaTheme="minorHAnsi"/>
                <w:lang w:eastAsia="en-US"/>
              </w:rPr>
              <w:t>В том числе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p>
        </w:tc>
        <w:tc>
          <w:tcPr>
            <w:tcW w:w="4961" w:type="dxa"/>
            <w:vMerge w:val="continue"/>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p>
        </w:tc>
        <w:tc>
          <w:tcPr>
            <w:tcW w:w="1276" w:type="dxa"/>
            <w:tcBorders>
              <w:top w:val="single" w:color="auto" w:sz="4" w:space="0"/>
              <w:left w:val="single" w:color="auto" w:sz="4" w:space="0"/>
              <w:bottom w:val="single" w:color="auto" w:sz="4" w:space="0"/>
              <w:right w:val="single" w:color="auto" w:sz="4" w:space="0"/>
            </w:tcBorders>
          </w:tcPr>
          <w:p>
            <w:pPr>
              <w:spacing w:after="160" w:line="259" w:lineRule="auto"/>
              <w:ind w:firstLine="70"/>
              <w:rPr>
                <w:rFonts w:eastAsiaTheme="minorHAnsi"/>
                <w:lang w:eastAsia="en-US"/>
              </w:rPr>
            </w:pPr>
            <w:r>
              <w:rPr>
                <w:rFonts w:eastAsiaTheme="minorHAnsi"/>
                <w:lang w:eastAsia="en-US"/>
              </w:rPr>
              <w:t>Теория</w:t>
            </w:r>
          </w:p>
        </w:tc>
        <w:tc>
          <w:tcPr>
            <w:tcW w:w="1383" w:type="dxa"/>
            <w:tcBorders>
              <w:top w:val="single" w:color="auto" w:sz="4" w:space="0"/>
              <w:left w:val="single" w:color="auto" w:sz="4" w:space="0"/>
              <w:bottom w:val="single" w:color="auto" w:sz="4" w:space="0"/>
              <w:right w:val="single" w:color="auto" w:sz="4" w:space="0"/>
            </w:tcBorders>
          </w:tcPr>
          <w:p>
            <w:pPr>
              <w:spacing w:after="160" w:line="259" w:lineRule="auto"/>
              <w:rPr>
                <w:rFonts w:eastAsiaTheme="minorHAnsi"/>
                <w:lang w:eastAsia="en-US"/>
              </w:rPr>
            </w:pPr>
            <w:r>
              <w:rPr>
                <w:rFonts w:eastAsiaTheme="minorHAnsi"/>
                <w:lang w:eastAsia="en-US"/>
              </w:rPr>
              <w:t>Практика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4961"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after="160" w:line="259" w:lineRule="auto"/>
              <w:rPr>
                <w:lang w:eastAsia="en-US"/>
              </w:rPr>
            </w:pPr>
            <w:r>
              <w:rPr>
                <w:lang w:eastAsia="en-US"/>
              </w:rPr>
              <w:t>Основы рисунка.</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2</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rFonts w:eastAsiaTheme="minorHAnsi"/>
                <w:lang w:eastAsia="en-US"/>
              </w:rPr>
            </w:pPr>
            <w:r>
              <w:rPr>
                <w:rFonts w:eastAsiaTheme="minorHAnsi"/>
                <w:lang w:eastAsia="en-US"/>
              </w:rPr>
              <w:t>Волшебный пластилин</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3</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rFonts w:eastAsiaTheme="minorHAnsi"/>
                <w:lang w:eastAsia="en-US"/>
              </w:rPr>
            </w:pPr>
            <w:r>
              <w:rPr>
                <w:color w:val="000000"/>
                <w:lang w:eastAsia="en-US"/>
              </w:rPr>
              <w:t>Декоративно- прикладное искусство</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4</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rFonts w:eastAsiaTheme="minorHAnsi"/>
                <w:lang w:eastAsia="en-US"/>
              </w:rPr>
            </w:pPr>
            <w:r>
              <w:rPr>
                <w:lang w:eastAsia="en-US"/>
              </w:rPr>
              <w:t>Декоративное искусство.</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lang w:eastAsia="en-US"/>
              </w:rPr>
            </w:pPr>
            <w:r>
              <w:rPr>
                <w:lang w:eastAsia="en-US"/>
              </w:rPr>
              <w:t>ИТОГО</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36</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4</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32</w:t>
            </w:r>
          </w:p>
        </w:tc>
      </w:tr>
    </w:tbl>
    <w:p>
      <w:pPr>
        <w:autoSpaceDE w:val="0"/>
        <w:autoSpaceDN w:val="0"/>
        <w:adjustRightInd w:val="0"/>
        <w:rPr>
          <w:rFonts w:eastAsiaTheme="minorHAnsi"/>
          <w:lang w:eastAsia="en-US"/>
        </w:rPr>
      </w:pPr>
    </w:p>
    <w:p>
      <w:pPr>
        <w:spacing w:after="160" w:line="259" w:lineRule="auto"/>
        <w:jc w:val="center"/>
        <w:rPr>
          <w:rFonts w:eastAsiaTheme="minorHAnsi"/>
          <w:b/>
          <w:lang w:eastAsia="en-US"/>
        </w:rPr>
      </w:pPr>
      <w:r>
        <w:rPr>
          <w:rFonts w:eastAsiaTheme="minorHAnsi"/>
          <w:b/>
          <w:lang w:eastAsia="en-US"/>
        </w:rPr>
        <w:t>2 год обучения</w:t>
      </w:r>
    </w:p>
    <w:p>
      <w:pPr>
        <w:autoSpaceDE w:val="0"/>
        <w:autoSpaceDN w:val="0"/>
        <w:adjustRightInd w:val="0"/>
        <w:jc w:val="center"/>
        <w:rPr>
          <w:rFonts w:eastAsiaTheme="minorHAnsi"/>
          <w:b/>
          <w:lang w:eastAsia="en-US"/>
        </w:rPr>
      </w:pPr>
      <w:r>
        <w:rPr>
          <w:rFonts w:eastAsiaTheme="minorHAnsi"/>
          <w:b/>
          <w:lang w:eastAsia="en-US"/>
        </w:rPr>
        <w:t>Учебно-тематический план</w:t>
      </w:r>
    </w:p>
    <w:p>
      <w:pPr>
        <w:spacing w:after="160" w:line="259" w:lineRule="auto"/>
        <w:rPr>
          <w:rFonts w:eastAsiaTheme="minorHAnsi"/>
          <w:b/>
          <w:lang w:eastAsia="en-US"/>
        </w:rPr>
      </w:pPr>
    </w:p>
    <w:p>
      <w:pPr>
        <w:autoSpaceDE w:val="0"/>
        <w:autoSpaceDN w:val="0"/>
        <w:adjustRightInd w:val="0"/>
        <w:jc w:val="center"/>
        <w:rPr>
          <w:rFonts w:eastAsiaTheme="minorHAnsi"/>
          <w:b/>
          <w:lang w:eastAsia="en-US"/>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961"/>
        <w:gridCol w:w="1134"/>
        <w:gridCol w:w="127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w:t>
            </w:r>
          </w:p>
        </w:tc>
        <w:tc>
          <w:tcPr>
            <w:tcW w:w="4961" w:type="dxa"/>
            <w:vMerge w:val="restart"/>
            <w:tcBorders>
              <w:top w:val="single" w:color="auto" w:sz="4" w:space="0"/>
              <w:left w:val="single" w:color="auto" w:sz="4" w:space="0"/>
              <w:bottom w:val="single" w:color="auto" w:sz="4" w:space="0"/>
              <w:right w:val="single" w:color="auto" w:sz="4" w:space="0"/>
            </w:tcBorders>
          </w:tcPr>
          <w:p>
            <w:pPr>
              <w:spacing w:after="160" w:line="259" w:lineRule="auto"/>
              <w:jc w:val="both"/>
              <w:rPr>
                <w:rFonts w:eastAsiaTheme="minorHAnsi"/>
                <w:lang w:eastAsia="en-US"/>
              </w:rPr>
            </w:pPr>
            <w:r>
              <w:rPr>
                <w:rFonts w:eastAsiaTheme="minorHAnsi"/>
                <w:b/>
                <w:lang w:eastAsia="en-US"/>
              </w:rPr>
              <w:t xml:space="preserve">Наименование разделов и тем    </w:t>
            </w:r>
          </w:p>
          <w:p>
            <w:pPr>
              <w:spacing w:after="160" w:line="259" w:lineRule="auto"/>
              <w:jc w:val="both"/>
              <w:rPr>
                <w:rFonts w:eastAsiaTheme="minorHAnsi"/>
                <w:lang w:eastAsia="en-US"/>
              </w:rPr>
            </w:pPr>
            <w:r>
              <w:rPr>
                <w:rFonts w:eastAsiaTheme="minorHAnsi"/>
                <w:lang w:eastAsia="en-US"/>
              </w:rPr>
              <w:t xml:space="preserve">                                                                                                     </w:t>
            </w:r>
          </w:p>
          <w:p>
            <w:pPr>
              <w:spacing w:after="160" w:line="259" w:lineRule="auto"/>
              <w:jc w:val="both"/>
              <w:rPr>
                <w:rFonts w:eastAsiaTheme="minorHAnsi"/>
                <w:lang w:eastAsia="en-US"/>
              </w:rPr>
            </w:pPr>
          </w:p>
        </w:tc>
        <w:tc>
          <w:tcPr>
            <w:tcW w:w="1134" w:type="dxa"/>
            <w:vMerge w:val="restart"/>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r>
              <w:rPr>
                <w:rFonts w:eastAsiaTheme="minorHAnsi"/>
                <w:lang w:eastAsia="en-US"/>
              </w:rPr>
              <w:t>Всего часов</w:t>
            </w:r>
          </w:p>
        </w:tc>
        <w:tc>
          <w:tcPr>
            <w:tcW w:w="2659" w:type="dxa"/>
            <w:gridSpan w:val="2"/>
            <w:tcBorders>
              <w:top w:val="single" w:color="auto" w:sz="4" w:space="0"/>
              <w:left w:val="single" w:color="auto" w:sz="4" w:space="0"/>
              <w:bottom w:val="single" w:color="auto" w:sz="4" w:space="0"/>
              <w:right w:val="single" w:color="auto" w:sz="4" w:space="0"/>
            </w:tcBorders>
          </w:tcPr>
          <w:p>
            <w:pPr>
              <w:spacing w:after="160" w:line="259" w:lineRule="auto"/>
              <w:rPr>
                <w:rFonts w:eastAsiaTheme="minorHAnsi"/>
                <w:lang w:eastAsia="en-US"/>
              </w:rPr>
            </w:pPr>
            <w:r>
              <w:rPr>
                <w:rFonts w:eastAsiaTheme="minorHAnsi"/>
                <w:lang w:eastAsia="en-US"/>
              </w:rPr>
              <w:t>В том числе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p>
        </w:tc>
        <w:tc>
          <w:tcPr>
            <w:tcW w:w="4961" w:type="dxa"/>
            <w:vMerge w:val="continue"/>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spacing w:after="160" w:line="259" w:lineRule="auto"/>
              <w:rPr>
                <w:rFonts w:eastAsiaTheme="minorHAnsi"/>
                <w:lang w:eastAsia="en-US"/>
              </w:rPr>
            </w:pPr>
          </w:p>
        </w:tc>
        <w:tc>
          <w:tcPr>
            <w:tcW w:w="1276" w:type="dxa"/>
            <w:tcBorders>
              <w:top w:val="single" w:color="auto" w:sz="4" w:space="0"/>
              <w:left w:val="single" w:color="auto" w:sz="4" w:space="0"/>
              <w:bottom w:val="single" w:color="auto" w:sz="4" w:space="0"/>
              <w:right w:val="single" w:color="auto" w:sz="4" w:space="0"/>
            </w:tcBorders>
          </w:tcPr>
          <w:p>
            <w:pPr>
              <w:spacing w:after="160" w:line="259" w:lineRule="auto"/>
              <w:ind w:firstLine="70"/>
              <w:rPr>
                <w:rFonts w:eastAsiaTheme="minorHAnsi"/>
                <w:lang w:eastAsia="en-US"/>
              </w:rPr>
            </w:pPr>
            <w:r>
              <w:rPr>
                <w:rFonts w:eastAsiaTheme="minorHAnsi"/>
                <w:lang w:eastAsia="en-US"/>
              </w:rPr>
              <w:t>Теория</w:t>
            </w:r>
          </w:p>
        </w:tc>
        <w:tc>
          <w:tcPr>
            <w:tcW w:w="1383" w:type="dxa"/>
            <w:tcBorders>
              <w:top w:val="single" w:color="auto" w:sz="4" w:space="0"/>
              <w:left w:val="single" w:color="auto" w:sz="4" w:space="0"/>
              <w:bottom w:val="single" w:color="auto" w:sz="4" w:space="0"/>
              <w:right w:val="single" w:color="auto" w:sz="4" w:space="0"/>
            </w:tcBorders>
          </w:tcPr>
          <w:p>
            <w:pPr>
              <w:spacing w:after="160" w:line="259" w:lineRule="auto"/>
              <w:rPr>
                <w:rFonts w:eastAsiaTheme="minorHAnsi"/>
                <w:lang w:eastAsia="en-US"/>
              </w:rPr>
            </w:pPr>
            <w:r>
              <w:rPr>
                <w:rFonts w:eastAsiaTheme="minorHAnsi"/>
                <w:lang w:eastAsia="en-US"/>
              </w:rPr>
              <w:t>Практика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rPr>
                <w:rFonts w:eastAsiaTheme="minorHAnsi"/>
                <w:lang w:eastAsia="en-US"/>
              </w:rPr>
            </w:pPr>
            <w:r>
              <w:rPr>
                <w:lang w:eastAsia="en-US"/>
              </w:rPr>
              <w:t>Акварель. Основы рисунка. .</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2</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rFonts w:eastAsiaTheme="minorHAnsi"/>
                <w:lang w:eastAsia="en-US"/>
              </w:rPr>
            </w:pPr>
            <w:r>
              <w:rPr>
                <w:lang w:eastAsia="en-US"/>
              </w:rPr>
              <w:t>Выразительные средства графики.</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3</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rFonts w:eastAsiaTheme="minorHAnsi"/>
                <w:lang w:eastAsia="en-US"/>
              </w:rPr>
            </w:pPr>
            <w:r>
              <w:rPr>
                <w:lang w:eastAsia="en-US"/>
              </w:rPr>
              <w:t>Волшебный пластилин.</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4</w:t>
            </w: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rFonts w:eastAsiaTheme="minorHAnsi"/>
                <w:lang w:eastAsia="en-US"/>
              </w:rPr>
            </w:pPr>
            <w:r>
              <w:rPr>
                <w:lang w:eastAsia="en-US"/>
              </w:rPr>
              <w:t>Декоративное искусство.</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9</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1</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p>
        </w:tc>
        <w:tc>
          <w:tcPr>
            <w:tcW w:w="4961" w:type="dxa"/>
            <w:tcBorders>
              <w:top w:val="single" w:color="auto" w:sz="4" w:space="0"/>
              <w:left w:val="single" w:color="auto" w:sz="4" w:space="0"/>
              <w:bottom w:val="single" w:color="auto" w:sz="4" w:space="0"/>
              <w:right w:val="single" w:color="auto" w:sz="4" w:space="0"/>
            </w:tcBorders>
          </w:tcPr>
          <w:p>
            <w:pPr>
              <w:spacing w:after="160" w:line="259" w:lineRule="auto"/>
              <w:ind w:firstLine="71"/>
              <w:rPr>
                <w:lang w:eastAsia="en-US"/>
              </w:rPr>
            </w:pPr>
            <w:r>
              <w:rPr>
                <w:lang w:eastAsia="en-US"/>
              </w:rPr>
              <w:t>ИТОГО</w:t>
            </w:r>
          </w:p>
        </w:tc>
        <w:tc>
          <w:tcPr>
            <w:tcW w:w="1134"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36</w:t>
            </w:r>
          </w:p>
        </w:tc>
        <w:tc>
          <w:tcPr>
            <w:tcW w:w="1276"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4</w:t>
            </w:r>
          </w:p>
        </w:tc>
        <w:tc>
          <w:tcPr>
            <w:tcW w:w="1383" w:type="dxa"/>
            <w:tcBorders>
              <w:top w:val="single" w:color="auto" w:sz="4" w:space="0"/>
              <w:left w:val="single" w:color="auto" w:sz="4" w:space="0"/>
              <w:bottom w:val="single" w:color="auto" w:sz="4" w:space="0"/>
              <w:right w:val="single" w:color="auto" w:sz="4" w:space="0"/>
            </w:tcBorders>
            <w:vAlign w:val="center"/>
          </w:tcPr>
          <w:p>
            <w:pPr>
              <w:spacing w:after="160" w:line="259" w:lineRule="auto"/>
              <w:jc w:val="center"/>
              <w:rPr>
                <w:rFonts w:eastAsiaTheme="minorHAnsi"/>
                <w:lang w:eastAsia="en-US"/>
              </w:rPr>
            </w:pPr>
            <w:r>
              <w:rPr>
                <w:rFonts w:eastAsiaTheme="minorHAnsi"/>
                <w:lang w:eastAsia="en-US"/>
              </w:rPr>
              <w:t>32</w:t>
            </w:r>
          </w:p>
        </w:tc>
      </w:tr>
    </w:tbl>
    <w:p>
      <w:pPr>
        <w:autoSpaceDE w:val="0"/>
        <w:autoSpaceDN w:val="0"/>
        <w:adjustRightInd w:val="0"/>
        <w:rPr>
          <w:rFonts w:eastAsiaTheme="minorHAnsi"/>
          <w:b/>
          <w:bCs/>
          <w:iCs/>
          <w:lang w:eastAsia="en-US"/>
        </w:rPr>
      </w:pPr>
    </w:p>
    <w:p>
      <w:pPr>
        <w:spacing w:before="100" w:beforeAutospacing="1" w:after="100" w:afterAutospacing="1"/>
        <w:jc w:val="center"/>
        <w:rPr>
          <w:b/>
        </w:rPr>
      </w:pPr>
      <w:r>
        <w:rPr>
          <w:b/>
        </w:rPr>
        <w:t>1.4.ПЛАНИРУЕМЫЕ РЕЗУЛЬТАТЫ</w:t>
      </w:r>
    </w:p>
    <w:p>
      <w:pPr>
        <w:rPr>
          <w:b/>
          <w:bCs/>
        </w:rPr>
      </w:pPr>
      <w:r>
        <w:rPr>
          <w:rFonts w:eastAsiaTheme="minorHAnsi" w:cstheme="minorBidi"/>
          <w:b/>
          <w:bCs/>
          <w:lang w:eastAsia="en-US"/>
        </w:rPr>
        <w:t>Блок 1. «</w:t>
      </w:r>
      <w:r>
        <w:rPr>
          <w:b/>
          <w:bCs/>
        </w:rPr>
        <w:t>АБВГдейка» - развитие речи и подготовка к обучению грамоте</w:t>
      </w:r>
    </w:p>
    <w:p>
      <w:pPr>
        <w:rPr>
          <w:b/>
          <w:bCs/>
        </w:rPr>
      </w:pPr>
      <w:r>
        <w:rPr>
          <w:rFonts w:eastAsiaTheme="minorHAnsi" w:cstheme="minorBidi"/>
          <w:b/>
          <w:bCs/>
          <w:lang w:eastAsia="en-US"/>
        </w:rPr>
        <w:t xml:space="preserve">Блок 2. </w:t>
      </w:r>
      <w:r>
        <w:rPr>
          <w:b/>
          <w:bCs/>
        </w:rPr>
        <w:t>«Лабиринты русского языка» - подготовка к обучению письму</w:t>
      </w:r>
    </w:p>
    <w:p>
      <w:pPr>
        <w:spacing w:before="100" w:beforeAutospacing="1" w:after="100" w:afterAutospacing="1"/>
        <w:jc w:val="center"/>
        <w:rPr>
          <w:b/>
        </w:rPr>
      </w:pPr>
    </w:p>
    <w:p>
      <w:pPr>
        <w:spacing w:after="200"/>
        <w:contextualSpacing/>
        <w:jc w:val="center"/>
        <w:rPr>
          <w:rFonts w:eastAsiaTheme="minorHAnsi"/>
          <w:b/>
          <w:lang w:eastAsia="en-US"/>
        </w:rPr>
      </w:pPr>
      <w:r>
        <w:rPr>
          <w:rFonts w:eastAsiaTheme="minorHAnsi"/>
          <w:b/>
          <w:lang w:eastAsia="en-US"/>
        </w:rPr>
        <w:t xml:space="preserve">Планируемые результаты освоения блока  детьми  </w:t>
      </w:r>
    </w:p>
    <w:p>
      <w:pPr>
        <w:spacing w:after="200"/>
        <w:contextualSpacing/>
        <w:jc w:val="center"/>
        <w:rPr>
          <w:rFonts w:eastAsiaTheme="minorHAnsi"/>
          <w:b/>
          <w:lang w:eastAsia="en-US"/>
        </w:rPr>
      </w:pPr>
      <w:r>
        <w:rPr>
          <w:rFonts w:eastAsiaTheme="minorHAnsi"/>
          <w:b/>
          <w:lang w:eastAsia="en-US"/>
        </w:rPr>
        <w:t xml:space="preserve">дошкольного возраста </w:t>
      </w:r>
    </w:p>
    <w:p>
      <w:pPr>
        <w:tabs>
          <w:tab w:val="left" w:pos="1374"/>
        </w:tabs>
        <w:spacing w:after="200"/>
        <w:contextualSpacing/>
        <w:jc w:val="both"/>
        <w:rPr>
          <w:rFonts w:eastAsiaTheme="minorHAnsi"/>
          <w:lang w:eastAsia="en-US"/>
        </w:rPr>
      </w:pPr>
    </w:p>
    <w:p>
      <w:pPr>
        <w:spacing w:after="200"/>
        <w:contextualSpacing/>
        <w:jc w:val="both"/>
        <w:rPr>
          <w:rFonts w:eastAsiaTheme="minorHAnsi"/>
          <w:b/>
          <w:lang w:eastAsia="en-US"/>
        </w:rPr>
      </w:pPr>
      <w:r>
        <w:rPr>
          <w:rFonts w:eastAsiaTheme="minorHAnsi"/>
          <w:b/>
          <w:lang w:eastAsia="en-US"/>
        </w:rPr>
        <w:t>К концу пятого года жизни:</w:t>
      </w:r>
    </w:p>
    <w:p>
      <w:pPr>
        <w:spacing w:after="200"/>
        <w:contextualSpacing/>
        <w:jc w:val="both"/>
        <w:rPr>
          <w:rFonts w:eastAsiaTheme="minorHAnsi"/>
          <w:b/>
          <w:lang w:eastAsia="en-US"/>
        </w:rPr>
      </w:pPr>
    </w:p>
    <w:p>
      <w:pPr>
        <w:spacing w:after="200"/>
        <w:contextualSpacing/>
        <w:jc w:val="both"/>
        <w:rPr>
          <w:rFonts w:eastAsiaTheme="minorHAnsi"/>
          <w:lang w:eastAsia="en-US"/>
        </w:rPr>
      </w:pPr>
      <w:r>
        <w:rPr>
          <w:rFonts w:eastAsiaTheme="minorHAnsi"/>
          <w:lang w:eastAsia="en-US"/>
        </w:rPr>
        <w:t>Речь становится:</w:t>
      </w:r>
    </w:p>
    <w:p>
      <w:pPr>
        <w:numPr>
          <w:ilvl w:val="0"/>
          <w:numId w:val="7"/>
        </w:numPr>
        <w:spacing w:after="200" w:line="259" w:lineRule="auto"/>
        <w:contextualSpacing/>
        <w:jc w:val="both"/>
        <w:rPr>
          <w:rFonts w:eastAsiaTheme="minorHAnsi"/>
          <w:lang w:eastAsia="en-US"/>
        </w:rPr>
      </w:pPr>
      <w:r>
        <w:rPr>
          <w:rFonts w:eastAsiaTheme="minorHAnsi"/>
          <w:lang w:eastAsia="en-US"/>
        </w:rPr>
        <w:t>внятная дикция;</w:t>
      </w:r>
    </w:p>
    <w:p>
      <w:pPr>
        <w:numPr>
          <w:ilvl w:val="0"/>
          <w:numId w:val="7"/>
        </w:numPr>
        <w:spacing w:after="200" w:line="259" w:lineRule="auto"/>
        <w:contextualSpacing/>
        <w:jc w:val="both"/>
        <w:rPr>
          <w:rFonts w:eastAsiaTheme="minorHAnsi"/>
          <w:lang w:eastAsia="en-US"/>
        </w:rPr>
      </w:pPr>
      <w:r>
        <w:rPr>
          <w:rFonts w:eastAsiaTheme="minorHAnsi"/>
          <w:lang w:eastAsia="en-US"/>
        </w:rPr>
        <w:t>преимущественно чистое звукопроизношение (может быть нарушено произношение отдельных звуков);</w:t>
      </w:r>
    </w:p>
    <w:p>
      <w:pPr>
        <w:numPr>
          <w:ilvl w:val="0"/>
          <w:numId w:val="7"/>
        </w:numPr>
        <w:spacing w:after="200" w:line="259" w:lineRule="auto"/>
        <w:contextualSpacing/>
        <w:jc w:val="both"/>
        <w:rPr>
          <w:rFonts w:eastAsiaTheme="minorHAnsi"/>
          <w:lang w:eastAsia="en-US"/>
        </w:rPr>
      </w:pPr>
      <w:r>
        <w:rPr>
          <w:rFonts w:eastAsiaTheme="minorHAnsi"/>
          <w:lang w:eastAsia="en-US"/>
        </w:rPr>
        <w:t>интонационно обогащённая речь.</w:t>
      </w:r>
    </w:p>
    <w:p>
      <w:pPr>
        <w:spacing w:after="200"/>
        <w:contextualSpacing/>
        <w:jc w:val="both"/>
        <w:rPr>
          <w:rFonts w:eastAsiaTheme="minorHAnsi"/>
          <w:lang w:eastAsia="en-US"/>
        </w:rPr>
      </w:pPr>
      <w:r>
        <w:rPr>
          <w:rFonts w:eastAsiaTheme="minorHAnsi"/>
          <w:lang w:eastAsia="en-US"/>
        </w:rPr>
        <w:t>Ребёнок должен:</w:t>
      </w:r>
    </w:p>
    <w:p>
      <w:pPr>
        <w:numPr>
          <w:ilvl w:val="0"/>
          <w:numId w:val="8"/>
        </w:numPr>
        <w:spacing w:after="200" w:line="259" w:lineRule="auto"/>
        <w:contextualSpacing/>
        <w:jc w:val="both"/>
        <w:rPr>
          <w:rFonts w:eastAsiaTheme="minorHAnsi"/>
          <w:lang w:eastAsia="en-US"/>
        </w:rPr>
      </w:pPr>
      <w:r>
        <w:rPr>
          <w:rFonts w:eastAsiaTheme="minorHAnsi"/>
          <w:lang w:eastAsia="en-US"/>
        </w:rPr>
        <w:t>пользоваться в устной речи выразительными средствами (интонация, темп, ритм, высота и сила голоса);</w:t>
      </w:r>
    </w:p>
    <w:p>
      <w:pPr>
        <w:numPr>
          <w:ilvl w:val="0"/>
          <w:numId w:val="8"/>
        </w:numPr>
        <w:spacing w:after="200" w:line="259" w:lineRule="auto"/>
        <w:contextualSpacing/>
        <w:jc w:val="both"/>
        <w:rPr>
          <w:rFonts w:eastAsiaTheme="minorHAnsi"/>
          <w:lang w:eastAsia="en-US"/>
        </w:rPr>
      </w:pPr>
      <w:r>
        <w:rPr>
          <w:rFonts w:eastAsiaTheme="minorHAnsi"/>
          <w:lang w:eastAsia="en-US"/>
        </w:rPr>
        <w:t>в активной речи использовать тематическую лексику, названия признаков предметов (цвет, форма, величина, вкус и проч.), действий;</w:t>
      </w:r>
    </w:p>
    <w:p>
      <w:pPr>
        <w:numPr>
          <w:ilvl w:val="0"/>
          <w:numId w:val="8"/>
        </w:numPr>
        <w:spacing w:after="200" w:line="259" w:lineRule="auto"/>
        <w:contextualSpacing/>
        <w:jc w:val="both"/>
        <w:rPr>
          <w:rFonts w:eastAsiaTheme="minorHAnsi"/>
          <w:lang w:eastAsia="en-US"/>
        </w:rPr>
      </w:pPr>
      <w:r>
        <w:rPr>
          <w:rFonts w:eastAsiaTheme="minorHAnsi"/>
          <w:lang w:eastAsia="en-US"/>
        </w:rPr>
        <w:t>употреблять одно-, двух- и трёхсложные слова;</w:t>
      </w:r>
    </w:p>
    <w:p>
      <w:pPr>
        <w:numPr>
          <w:ilvl w:val="0"/>
          <w:numId w:val="8"/>
        </w:numPr>
        <w:spacing w:after="200" w:line="259" w:lineRule="auto"/>
        <w:contextualSpacing/>
        <w:jc w:val="both"/>
        <w:rPr>
          <w:rFonts w:eastAsiaTheme="minorHAnsi"/>
          <w:lang w:eastAsia="en-US"/>
        </w:rPr>
      </w:pPr>
      <w:r>
        <w:rPr>
          <w:rFonts w:eastAsiaTheme="minorHAnsi"/>
          <w:lang w:eastAsia="en-US"/>
        </w:rPr>
        <w:t>согласовывать слова в словосочетаниях и предложениях;</w:t>
      </w:r>
    </w:p>
    <w:p>
      <w:pPr>
        <w:numPr>
          <w:ilvl w:val="0"/>
          <w:numId w:val="8"/>
        </w:numPr>
        <w:spacing w:after="200" w:line="259" w:lineRule="auto"/>
        <w:contextualSpacing/>
        <w:jc w:val="both"/>
        <w:rPr>
          <w:rFonts w:eastAsiaTheme="minorHAnsi"/>
          <w:lang w:eastAsia="en-US"/>
        </w:rPr>
      </w:pPr>
      <w:r>
        <w:rPr>
          <w:rFonts w:eastAsiaTheme="minorHAnsi"/>
          <w:lang w:eastAsia="en-US"/>
        </w:rPr>
        <w:t>использовать в речи распространённые простые и сложносочинённые (в ряде случаев - сложноподчинённые) предложения;</w:t>
      </w:r>
    </w:p>
    <w:p>
      <w:pPr>
        <w:numPr>
          <w:ilvl w:val="0"/>
          <w:numId w:val="8"/>
        </w:numPr>
        <w:spacing w:after="200" w:line="259" w:lineRule="auto"/>
        <w:contextualSpacing/>
        <w:jc w:val="both"/>
        <w:rPr>
          <w:rFonts w:eastAsiaTheme="minorHAnsi"/>
          <w:lang w:eastAsia="en-US"/>
        </w:rPr>
      </w:pPr>
      <w:r>
        <w:rPr>
          <w:rFonts w:eastAsiaTheme="minorHAnsi"/>
          <w:lang w:eastAsia="en-US"/>
        </w:rPr>
        <w:t>давать развёрнутые ответы на вопросы; участвовать в диалоге, беседе, общении со взрослыми и сверстниками; проявлять интерес к повседневному общению со взрослыми и сверстниками;</w:t>
      </w:r>
    </w:p>
    <w:p>
      <w:pPr>
        <w:numPr>
          <w:ilvl w:val="0"/>
          <w:numId w:val="8"/>
        </w:numPr>
        <w:spacing w:after="200" w:line="259" w:lineRule="auto"/>
        <w:contextualSpacing/>
        <w:jc w:val="both"/>
        <w:rPr>
          <w:rFonts w:eastAsiaTheme="minorHAnsi"/>
          <w:lang w:eastAsia="en-US"/>
        </w:rPr>
      </w:pPr>
      <w:r>
        <w:rPr>
          <w:rFonts w:eastAsiaTheme="minorHAnsi"/>
          <w:lang w:eastAsia="en-US"/>
        </w:rPr>
        <w:t>составлять подробные рассказы с опорой на схему, на опорные картинки;</w:t>
      </w:r>
    </w:p>
    <w:p>
      <w:pPr>
        <w:numPr>
          <w:ilvl w:val="0"/>
          <w:numId w:val="8"/>
        </w:numPr>
        <w:spacing w:after="200" w:line="259" w:lineRule="auto"/>
        <w:contextualSpacing/>
        <w:jc w:val="both"/>
        <w:rPr>
          <w:rFonts w:eastAsiaTheme="minorHAnsi"/>
          <w:lang w:eastAsia="en-US"/>
        </w:rPr>
      </w:pPr>
      <w:r>
        <w:rPr>
          <w:rFonts w:eastAsiaTheme="minorHAnsi"/>
          <w:lang w:eastAsia="en-US"/>
        </w:rPr>
        <w:t>составлять самостоятельные короткие рассказы, пересказывать сказки по серии картинок и короткие рассказы; использовать в речи простые (в некоторых случаях сложные) предлоги; иметь представление о гласных и согласных, твёрдых и мягких согласных звуках;</w:t>
      </w:r>
    </w:p>
    <w:p>
      <w:pPr>
        <w:numPr>
          <w:ilvl w:val="0"/>
          <w:numId w:val="8"/>
        </w:numPr>
        <w:spacing w:after="200" w:line="259" w:lineRule="auto"/>
        <w:contextualSpacing/>
        <w:jc w:val="both"/>
        <w:rPr>
          <w:rFonts w:eastAsiaTheme="minorHAnsi"/>
          <w:lang w:eastAsia="en-US"/>
        </w:rPr>
      </w:pPr>
      <w:r>
        <w:rPr>
          <w:rFonts w:eastAsiaTheme="minorHAnsi"/>
          <w:lang w:eastAsia="en-US"/>
        </w:rPr>
        <w:t>уметь выполнять звуковой и слоговой анализ слов.</w:t>
      </w:r>
    </w:p>
    <w:p>
      <w:pPr>
        <w:spacing w:after="200"/>
        <w:contextualSpacing/>
        <w:jc w:val="both"/>
        <w:rPr>
          <w:rFonts w:eastAsiaTheme="minorHAnsi"/>
          <w:b/>
          <w:lang w:eastAsia="en-US"/>
        </w:rPr>
      </w:pPr>
      <w:r>
        <w:rPr>
          <w:rFonts w:eastAsiaTheme="minorHAnsi"/>
          <w:b/>
          <w:lang w:eastAsia="en-US"/>
        </w:rPr>
        <w:t>К концу шестого года жизни:</w:t>
      </w:r>
    </w:p>
    <w:p>
      <w:pPr>
        <w:spacing w:after="200"/>
        <w:contextualSpacing/>
        <w:jc w:val="both"/>
        <w:rPr>
          <w:rFonts w:eastAsiaTheme="minorHAnsi"/>
          <w:b/>
          <w:lang w:eastAsia="en-US"/>
        </w:rPr>
      </w:pPr>
    </w:p>
    <w:p>
      <w:pPr>
        <w:spacing w:after="200"/>
        <w:contextualSpacing/>
        <w:jc w:val="both"/>
        <w:rPr>
          <w:rFonts w:eastAsiaTheme="minorHAnsi"/>
          <w:lang w:eastAsia="en-US"/>
        </w:rPr>
      </w:pPr>
      <w:r>
        <w:rPr>
          <w:rFonts w:eastAsiaTheme="minorHAnsi"/>
          <w:lang w:eastAsia="en-US"/>
        </w:rPr>
        <w:t>Речь становится:</w:t>
      </w:r>
    </w:p>
    <w:p>
      <w:pPr>
        <w:numPr>
          <w:ilvl w:val="0"/>
          <w:numId w:val="9"/>
        </w:numPr>
        <w:spacing w:after="200" w:line="259" w:lineRule="auto"/>
        <w:contextualSpacing/>
        <w:jc w:val="both"/>
        <w:rPr>
          <w:rFonts w:eastAsiaTheme="minorHAnsi"/>
          <w:lang w:eastAsia="en-US"/>
        </w:rPr>
      </w:pPr>
      <w:r>
        <w:rPr>
          <w:rFonts w:eastAsiaTheme="minorHAnsi"/>
          <w:lang w:eastAsia="en-US"/>
        </w:rPr>
        <w:t>чистое звукопроизношение;</w:t>
      </w:r>
    </w:p>
    <w:p>
      <w:pPr>
        <w:numPr>
          <w:ilvl w:val="0"/>
          <w:numId w:val="10"/>
        </w:numPr>
        <w:spacing w:after="200" w:line="259" w:lineRule="auto"/>
        <w:contextualSpacing/>
        <w:jc w:val="both"/>
        <w:rPr>
          <w:rFonts w:eastAsiaTheme="minorHAnsi"/>
          <w:lang w:eastAsia="en-US"/>
        </w:rPr>
      </w:pPr>
      <w:r>
        <w:rPr>
          <w:rFonts w:eastAsiaTheme="minorHAnsi"/>
          <w:lang w:eastAsia="en-US"/>
        </w:rPr>
        <w:t>достаточно развитая мелкая моторика пальцев рук;</w:t>
      </w:r>
    </w:p>
    <w:p>
      <w:pPr>
        <w:numPr>
          <w:ilvl w:val="0"/>
          <w:numId w:val="10"/>
        </w:numPr>
        <w:spacing w:after="200" w:line="259" w:lineRule="auto"/>
        <w:contextualSpacing/>
        <w:jc w:val="both"/>
        <w:rPr>
          <w:rFonts w:eastAsiaTheme="minorHAnsi"/>
          <w:lang w:eastAsia="en-US"/>
        </w:rPr>
      </w:pPr>
      <w:r>
        <w:rPr>
          <w:rFonts w:eastAsiaTheme="minorHAnsi"/>
          <w:lang w:eastAsia="en-US"/>
        </w:rPr>
        <w:t>речь в отдельных случаях обогащена выразительными средствами.</w:t>
      </w:r>
    </w:p>
    <w:p>
      <w:pPr>
        <w:spacing w:after="200"/>
        <w:contextualSpacing/>
        <w:jc w:val="both"/>
        <w:rPr>
          <w:rFonts w:eastAsiaTheme="minorHAnsi"/>
          <w:lang w:eastAsia="en-US"/>
        </w:rPr>
      </w:pPr>
      <w:r>
        <w:rPr>
          <w:rFonts w:eastAsiaTheme="minorHAnsi"/>
          <w:lang w:eastAsia="en-US"/>
        </w:rPr>
        <w:t>Ребёнок должен:</w:t>
      </w:r>
    </w:p>
    <w:p>
      <w:pPr>
        <w:numPr>
          <w:ilvl w:val="0"/>
          <w:numId w:val="11"/>
        </w:numPr>
        <w:spacing w:after="200" w:line="259" w:lineRule="auto"/>
        <w:contextualSpacing/>
        <w:jc w:val="both"/>
        <w:rPr>
          <w:rFonts w:eastAsiaTheme="minorHAnsi"/>
          <w:lang w:eastAsia="en-US"/>
        </w:rPr>
      </w:pPr>
      <w:r>
        <w:rPr>
          <w:rFonts w:eastAsiaTheme="minorHAnsi"/>
          <w:lang w:eastAsia="en-US"/>
        </w:rPr>
        <w:t>использовать в активной речи тематическую лексику, названия признаков предметов, действий;</w:t>
      </w:r>
    </w:p>
    <w:p>
      <w:pPr>
        <w:numPr>
          <w:ilvl w:val="0"/>
          <w:numId w:val="11"/>
        </w:numPr>
        <w:spacing w:after="200" w:line="259" w:lineRule="auto"/>
        <w:contextualSpacing/>
        <w:jc w:val="both"/>
        <w:rPr>
          <w:rFonts w:eastAsiaTheme="minorHAnsi"/>
          <w:lang w:eastAsia="en-US"/>
        </w:rPr>
      </w:pPr>
      <w:r>
        <w:rPr>
          <w:rFonts w:eastAsiaTheme="minorHAnsi"/>
          <w:lang w:eastAsia="en-US"/>
        </w:rPr>
        <w:t>употреблять одно-, двух- и трёхсложные (в ряде случаев - четырёхсложные) слова;</w:t>
      </w:r>
    </w:p>
    <w:p>
      <w:pPr>
        <w:numPr>
          <w:ilvl w:val="0"/>
          <w:numId w:val="11"/>
        </w:numPr>
        <w:spacing w:after="200" w:line="259" w:lineRule="auto"/>
        <w:contextualSpacing/>
        <w:jc w:val="both"/>
        <w:rPr>
          <w:rFonts w:eastAsiaTheme="minorHAnsi"/>
          <w:lang w:eastAsia="en-US"/>
        </w:rPr>
      </w:pPr>
      <w:r>
        <w:rPr>
          <w:rFonts w:eastAsiaTheme="minorHAnsi"/>
          <w:lang w:eastAsia="en-US"/>
        </w:rPr>
        <w:t>уметь воспроизводить и изменять фонетический, слоговой и морфологический рисунок слова;</w:t>
      </w:r>
    </w:p>
    <w:p>
      <w:pPr>
        <w:numPr>
          <w:ilvl w:val="0"/>
          <w:numId w:val="11"/>
        </w:numPr>
        <w:spacing w:after="200" w:line="259" w:lineRule="auto"/>
        <w:contextualSpacing/>
        <w:jc w:val="both"/>
        <w:rPr>
          <w:rFonts w:eastAsiaTheme="minorHAnsi"/>
          <w:lang w:eastAsia="en-US"/>
        </w:rPr>
      </w:pPr>
      <w:r>
        <w:rPr>
          <w:rFonts w:eastAsiaTheme="minorHAnsi"/>
          <w:lang w:eastAsia="en-US"/>
        </w:rPr>
        <w:t>согласовывать слова в словосочетаниях и предложениях;</w:t>
      </w:r>
    </w:p>
    <w:p>
      <w:pPr>
        <w:numPr>
          <w:ilvl w:val="0"/>
          <w:numId w:val="11"/>
        </w:numPr>
        <w:spacing w:after="200" w:line="259" w:lineRule="auto"/>
        <w:contextualSpacing/>
        <w:jc w:val="both"/>
        <w:rPr>
          <w:rFonts w:eastAsiaTheme="minorHAnsi"/>
          <w:lang w:eastAsia="en-US"/>
        </w:rPr>
      </w:pPr>
      <w:r>
        <w:rPr>
          <w:rFonts w:eastAsiaTheme="minorHAnsi"/>
          <w:lang w:eastAsia="en-US"/>
        </w:rPr>
        <w:t>использовать в речи распространённые простые, сложносочинённые и сложноподчинённые предложения;</w:t>
      </w:r>
    </w:p>
    <w:p>
      <w:pPr>
        <w:numPr>
          <w:ilvl w:val="0"/>
          <w:numId w:val="11"/>
        </w:numPr>
        <w:spacing w:after="200" w:line="259" w:lineRule="auto"/>
        <w:contextualSpacing/>
        <w:jc w:val="both"/>
        <w:rPr>
          <w:rFonts w:eastAsiaTheme="minorHAnsi"/>
          <w:lang w:eastAsia="en-US"/>
        </w:rPr>
      </w:pPr>
      <w:r>
        <w:rPr>
          <w:rFonts w:eastAsiaTheme="minorHAnsi"/>
          <w:lang w:eastAsia="en-US"/>
        </w:rPr>
        <w:t>активно и свободно общается со взрослыми и сверстниками;</w:t>
      </w:r>
    </w:p>
    <w:p>
      <w:pPr>
        <w:numPr>
          <w:ilvl w:val="0"/>
          <w:numId w:val="11"/>
        </w:numPr>
        <w:spacing w:after="200" w:line="259" w:lineRule="auto"/>
        <w:contextualSpacing/>
        <w:jc w:val="both"/>
        <w:rPr>
          <w:rFonts w:eastAsiaTheme="minorHAnsi"/>
          <w:lang w:eastAsia="en-US"/>
        </w:rPr>
      </w:pPr>
      <w:r>
        <w:rPr>
          <w:rFonts w:eastAsiaTheme="minorHAnsi"/>
          <w:lang w:eastAsia="en-US"/>
        </w:rPr>
        <w:t>вступать в беседу или диалог в контексте различных ситуаций (в быту, при знакомстве по телефону, на улице, на игровой площадке и т.д.);</w:t>
      </w:r>
    </w:p>
    <w:p>
      <w:pPr>
        <w:numPr>
          <w:ilvl w:val="0"/>
          <w:numId w:val="11"/>
        </w:numPr>
        <w:spacing w:after="200" w:line="259" w:lineRule="auto"/>
        <w:contextualSpacing/>
        <w:jc w:val="both"/>
        <w:rPr>
          <w:rFonts w:eastAsiaTheme="minorHAnsi"/>
          <w:lang w:eastAsia="en-US"/>
        </w:rPr>
      </w:pPr>
      <w:r>
        <w:rPr>
          <w:rFonts w:eastAsiaTheme="minorHAnsi"/>
          <w:lang w:eastAsia="en-US"/>
        </w:rPr>
        <w:t>составлять подробные рассказы с опорой на схему, на опорные картинки;</w:t>
      </w:r>
    </w:p>
    <w:p>
      <w:pPr>
        <w:numPr>
          <w:ilvl w:val="0"/>
          <w:numId w:val="11"/>
        </w:numPr>
        <w:spacing w:after="200" w:line="259" w:lineRule="auto"/>
        <w:contextualSpacing/>
        <w:jc w:val="both"/>
        <w:rPr>
          <w:rFonts w:eastAsiaTheme="minorHAnsi"/>
          <w:lang w:eastAsia="en-US"/>
        </w:rPr>
      </w:pPr>
      <w:r>
        <w:rPr>
          <w:rFonts w:eastAsiaTheme="minorHAnsi"/>
          <w:lang w:eastAsia="en-US"/>
        </w:rPr>
        <w:t>уметь придавать исходному рассказу индивидуальную окраску, наполняя его вступительным и заключительным предложениями;</w:t>
      </w:r>
    </w:p>
    <w:p>
      <w:pPr>
        <w:numPr>
          <w:ilvl w:val="0"/>
          <w:numId w:val="11"/>
        </w:numPr>
        <w:spacing w:after="200" w:line="259" w:lineRule="auto"/>
        <w:contextualSpacing/>
        <w:jc w:val="both"/>
        <w:rPr>
          <w:rFonts w:eastAsiaTheme="minorHAnsi"/>
          <w:lang w:eastAsia="en-US"/>
        </w:rPr>
      </w:pPr>
      <w:r>
        <w:rPr>
          <w:rFonts w:eastAsiaTheme="minorHAnsi"/>
          <w:lang w:eastAsia="en-US"/>
        </w:rPr>
        <w:t>излагать свои впечатления о каком-либо событии (фильме, подарке, домашнем любимце и др.)</w:t>
      </w:r>
    </w:p>
    <w:p>
      <w:pPr>
        <w:numPr>
          <w:ilvl w:val="0"/>
          <w:numId w:val="11"/>
        </w:numPr>
        <w:spacing w:after="200" w:line="259" w:lineRule="auto"/>
        <w:contextualSpacing/>
        <w:jc w:val="both"/>
        <w:rPr>
          <w:rFonts w:eastAsiaTheme="minorHAnsi"/>
          <w:lang w:eastAsia="en-US"/>
        </w:rPr>
      </w:pPr>
      <w:r>
        <w:rPr>
          <w:rFonts w:eastAsiaTheme="minorHAnsi"/>
          <w:lang w:eastAsia="en-US"/>
        </w:rPr>
        <w:t>пересказывать сказки по серии картинок;</w:t>
      </w:r>
    </w:p>
    <w:p>
      <w:pPr>
        <w:numPr>
          <w:ilvl w:val="0"/>
          <w:numId w:val="11"/>
        </w:numPr>
        <w:spacing w:after="200" w:line="259" w:lineRule="auto"/>
        <w:contextualSpacing/>
        <w:jc w:val="both"/>
        <w:rPr>
          <w:rFonts w:eastAsiaTheme="minorHAnsi"/>
          <w:lang w:eastAsia="en-US"/>
        </w:rPr>
      </w:pPr>
      <w:r>
        <w:rPr>
          <w:rFonts w:eastAsiaTheme="minorHAnsi"/>
          <w:lang w:eastAsia="en-US"/>
        </w:rPr>
        <w:t>использовать в речи простые и сложные предлоги;</w:t>
      </w:r>
    </w:p>
    <w:p>
      <w:pPr>
        <w:numPr>
          <w:ilvl w:val="0"/>
          <w:numId w:val="11"/>
        </w:numPr>
        <w:spacing w:after="200" w:line="259" w:lineRule="auto"/>
        <w:contextualSpacing/>
        <w:jc w:val="both"/>
        <w:rPr>
          <w:rFonts w:eastAsiaTheme="minorHAnsi"/>
          <w:lang w:eastAsia="en-US"/>
        </w:rPr>
      </w:pPr>
      <w:r>
        <w:rPr>
          <w:rFonts w:eastAsiaTheme="minorHAnsi"/>
          <w:lang w:eastAsia="en-US"/>
        </w:rPr>
        <w:t>иметь представление о гласных и согласных звуках, твёрдых и мягких, звонких и глухих согласных звуках;</w:t>
      </w:r>
    </w:p>
    <w:p>
      <w:pPr>
        <w:numPr>
          <w:ilvl w:val="0"/>
          <w:numId w:val="11"/>
        </w:numPr>
        <w:spacing w:after="200" w:line="259" w:lineRule="auto"/>
        <w:contextualSpacing/>
        <w:jc w:val="both"/>
        <w:rPr>
          <w:rFonts w:eastAsiaTheme="minorHAnsi"/>
          <w:lang w:eastAsia="en-US"/>
        </w:rPr>
      </w:pPr>
      <w:r>
        <w:rPr>
          <w:rFonts w:eastAsiaTheme="minorHAnsi"/>
          <w:lang w:eastAsia="en-US"/>
        </w:rPr>
        <w:t>знать буквы гласных и некоторых согласных звуков; уметь производить сложный звуковой и слоговой анализ слов, различать слова по звуковому и слоговому составу.</w:t>
      </w:r>
    </w:p>
    <w:p>
      <w:pPr>
        <w:spacing w:after="200"/>
        <w:contextualSpacing/>
        <w:jc w:val="both"/>
        <w:rPr>
          <w:rFonts w:eastAsiaTheme="minorHAnsi"/>
          <w:b/>
          <w:lang w:eastAsia="en-US"/>
        </w:rPr>
      </w:pPr>
      <w:r>
        <w:rPr>
          <w:rFonts w:eastAsiaTheme="minorHAnsi"/>
          <w:b/>
          <w:lang w:eastAsia="en-US"/>
        </w:rPr>
        <w:t>К концу седьмого (восьмого) года жизни:</w:t>
      </w:r>
    </w:p>
    <w:p>
      <w:pPr>
        <w:spacing w:after="200"/>
        <w:contextualSpacing/>
        <w:jc w:val="both"/>
        <w:rPr>
          <w:rFonts w:eastAsiaTheme="minorHAnsi"/>
          <w:b/>
          <w:lang w:eastAsia="en-US"/>
        </w:rPr>
      </w:pPr>
    </w:p>
    <w:p>
      <w:pPr>
        <w:spacing w:after="200"/>
        <w:contextualSpacing/>
        <w:jc w:val="both"/>
        <w:rPr>
          <w:rFonts w:eastAsiaTheme="minorHAnsi"/>
          <w:lang w:eastAsia="en-US"/>
        </w:rPr>
      </w:pPr>
      <w:r>
        <w:rPr>
          <w:rFonts w:eastAsiaTheme="minorHAnsi"/>
          <w:lang w:eastAsia="en-US"/>
        </w:rPr>
        <w:t>Речь становится:</w:t>
      </w:r>
    </w:p>
    <w:p>
      <w:pPr>
        <w:numPr>
          <w:ilvl w:val="0"/>
          <w:numId w:val="12"/>
        </w:numPr>
        <w:spacing w:after="200" w:line="259" w:lineRule="auto"/>
        <w:contextualSpacing/>
        <w:jc w:val="both"/>
        <w:rPr>
          <w:rFonts w:eastAsiaTheme="minorHAnsi"/>
          <w:lang w:eastAsia="en-US"/>
        </w:rPr>
      </w:pPr>
      <w:r>
        <w:rPr>
          <w:rFonts w:eastAsiaTheme="minorHAnsi"/>
          <w:lang w:eastAsia="en-US"/>
        </w:rPr>
        <w:t>чистое произношение всех звуков родного языка;</w:t>
      </w:r>
    </w:p>
    <w:p>
      <w:pPr>
        <w:numPr>
          <w:ilvl w:val="0"/>
          <w:numId w:val="12"/>
        </w:numPr>
        <w:spacing w:after="200" w:line="259" w:lineRule="auto"/>
        <w:contextualSpacing/>
        <w:jc w:val="both"/>
        <w:rPr>
          <w:rFonts w:eastAsiaTheme="minorHAnsi"/>
          <w:lang w:eastAsia="en-US"/>
        </w:rPr>
      </w:pPr>
      <w:r>
        <w:rPr>
          <w:rFonts w:eastAsiaTheme="minorHAnsi"/>
          <w:lang w:eastAsia="en-US"/>
        </w:rPr>
        <w:t>хорошо развита мелкая моторика пальцев рук;</w:t>
      </w:r>
    </w:p>
    <w:p>
      <w:pPr>
        <w:numPr>
          <w:ilvl w:val="0"/>
          <w:numId w:val="12"/>
        </w:numPr>
        <w:spacing w:after="200" w:line="259" w:lineRule="auto"/>
        <w:contextualSpacing/>
        <w:jc w:val="both"/>
        <w:rPr>
          <w:rFonts w:eastAsiaTheme="minorHAnsi"/>
          <w:lang w:eastAsia="en-US"/>
        </w:rPr>
      </w:pPr>
      <w:r>
        <w:rPr>
          <w:rFonts w:eastAsiaTheme="minorHAnsi"/>
          <w:lang w:eastAsia="en-US"/>
        </w:rPr>
        <w:t>речь обогащена выразительными средствами.</w:t>
      </w:r>
    </w:p>
    <w:p>
      <w:pPr>
        <w:spacing w:after="200"/>
        <w:contextualSpacing/>
        <w:jc w:val="both"/>
        <w:rPr>
          <w:rFonts w:eastAsiaTheme="minorHAnsi"/>
          <w:lang w:eastAsia="en-US"/>
        </w:rPr>
      </w:pPr>
      <w:r>
        <w:rPr>
          <w:rFonts w:eastAsiaTheme="minorHAnsi"/>
          <w:lang w:eastAsia="en-US"/>
        </w:rPr>
        <w:t>Ребёнок должен:</w:t>
      </w:r>
    </w:p>
    <w:p>
      <w:pPr>
        <w:numPr>
          <w:ilvl w:val="0"/>
          <w:numId w:val="13"/>
        </w:numPr>
        <w:spacing w:after="200" w:line="259" w:lineRule="auto"/>
        <w:contextualSpacing/>
        <w:jc w:val="both"/>
        <w:rPr>
          <w:rFonts w:eastAsiaTheme="minorHAnsi"/>
          <w:lang w:eastAsia="en-US"/>
        </w:rPr>
      </w:pPr>
      <w:r>
        <w:rPr>
          <w:rFonts w:eastAsiaTheme="minorHAnsi"/>
          <w:lang w:eastAsia="en-US"/>
        </w:rPr>
        <w:t>использовать в активной речи тематическую лексику, названия признаков предметов, действий;</w:t>
      </w:r>
    </w:p>
    <w:p>
      <w:pPr>
        <w:numPr>
          <w:ilvl w:val="0"/>
          <w:numId w:val="13"/>
        </w:numPr>
        <w:spacing w:after="200" w:line="259" w:lineRule="auto"/>
        <w:contextualSpacing/>
        <w:jc w:val="both"/>
        <w:rPr>
          <w:rFonts w:eastAsiaTheme="minorHAnsi"/>
          <w:lang w:eastAsia="en-US"/>
        </w:rPr>
      </w:pPr>
      <w:r>
        <w:rPr>
          <w:rFonts w:eastAsiaTheme="minorHAnsi"/>
          <w:lang w:eastAsia="en-US"/>
        </w:rPr>
        <w:t>употреблять одно-, двух-, трёх- и четырёхсложные (в ряде случаев - пятисложные) слова;</w:t>
      </w:r>
    </w:p>
    <w:p>
      <w:pPr>
        <w:numPr>
          <w:ilvl w:val="0"/>
          <w:numId w:val="13"/>
        </w:numPr>
        <w:spacing w:after="200" w:line="259" w:lineRule="auto"/>
        <w:contextualSpacing/>
        <w:jc w:val="both"/>
        <w:rPr>
          <w:rFonts w:eastAsiaTheme="minorHAnsi"/>
          <w:lang w:eastAsia="en-US"/>
        </w:rPr>
      </w:pPr>
      <w:r>
        <w:rPr>
          <w:rFonts w:eastAsiaTheme="minorHAnsi"/>
          <w:lang w:eastAsia="en-US"/>
        </w:rPr>
        <w:t>уметь воспроизводить и изменять фонетический, слоговой и морфологический рисунок слова, согласовывать слова в словосочетаниях и предложениях;</w:t>
      </w:r>
    </w:p>
    <w:p>
      <w:pPr>
        <w:numPr>
          <w:ilvl w:val="0"/>
          <w:numId w:val="13"/>
        </w:numPr>
        <w:spacing w:after="200" w:line="259" w:lineRule="auto"/>
        <w:contextualSpacing/>
        <w:jc w:val="both"/>
        <w:rPr>
          <w:rFonts w:eastAsiaTheme="minorHAnsi"/>
          <w:lang w:eastAsia="en-US"/>
        </w:rPr>
      </w:pPr>
      <w:r>
        <w:rPr>
          <w:rFonts w:eastAsiaTheme="minorHAnsi"/>
          <w:lang w:eastAsia="en-US"/>
        </w:rPr>
        <w:t>использовать в речи простые распространённые, сложносочинённые и сложноподчинённые предложения;</w:t>
      </w:r>
    </w:p>
    <w:p>
      <w:pPr>
        <w:numPr>
          <w:ilvl w:val="0"/>
          <w:numId w:val="13"/>
        </w:numPr>
        <w:spacing w:after="200" w:line="259" w:lineRule="auto"/>
        <w:contextualSpacing/>
        <w:jc w:val="both"/>
        <w:rPr>
          <w:rFonts w:eastAsiaTheme="minorHAnsi"/>
          <w:lang w:eastAsia="en-US"/>
        </w:rPr>
      </w:pPr>
      <w:r>
        <w:rPr>
          <w:rFonts w:eastAsiaTheme="minorHAnsi"/>
          <w:lang w:eastAsia="en-US"/>
        </w:rPr>
        <w:t>активно и свободно общается со взрослыми и сверстниками, проявлять инициативу в общении, вступать в беседу, включатся  в диалог в контексте различных ситуаций;</w:t>
      </w:r>
    </w:p>
    <w:p>
      <w:pPr>
        <w:numPr>
          <w:ilvl w:val="0"/>
          <w:numId w:val="13"/>
        </w:numPr>
        <w:spacing w:after="200" w:line="259" w:lineRule="auto"/>
        <w:contextualSpacing/>
        <w:jc w:val="both"/>
        <w:rPr>
          <w:rFonts w:eastAsiaTheme="minorHAnsi"/>
          <w:lang w:eastAsia="en-US"/>
        </w:rPr>
      </w:pPr>
      <w:r>
        <w:rPr>
          <w:rFonts w:eastAsiaTheme="minorHAnsi"/>
          <w:lang w:eastAsia="en-US"/>
        </w:rPr>
        <w:t>знать и соблюдать речевой этикет в общении, составлять подробные рассказы с опоройна схему и без опоры на наглядность;</w:t>
      </w:r>
    </w:p>
    <w:p>
      <w:pPr>
        <w:numPr>
          <w:ilvl w:val="0"/>
          <w:numId w:val="13"/>
        </w:numPr>
        <w:spacing w:after="200" w:line="259" w:lineRule="auto"/>
        <w:contextualSpacing/>
        <w:jc w:val="both"/>
        <w:rPr>
          <w:rFonts w:eastAsiaTheme="minorHAnsi"/>
          <w:lang w:eastAsia="en-US"/>
        </w:rPr>
      </w:pPr>
      <w:r>
        <w:rPr>
          <w:rFonts w:eastAsiaTheme="minorHAnsi"/>
          <w:lang w:eastAsia="en-US"/>
        </w:rPr>
        <w:t>уметь придать рассказу индивидуальное своеобразие;</w:t>
      </w:r>
    </w:p>
    <w:p>
      <w:pPr>
        <w:numPr>
          <w:ilvl w:val="0"/>
          <w:numId w:val="13"/>
        </w:numPr>
        <w:spacing w:after="200" w:line="259" w:lineRule="auto"/>
        <w:contextualSpacing/>
        <w:jc w:val="both"/>
        <w:rPr>
          <w:rFonts w:eastAsiaTheme="minorHAnsi"/>
          <w:lang w:eastAsia="en-US"/>
        </w:rPr>
      </w:pPr>
      <w:r>
        <w:rPr>
          <w:rFonts w:eastAsiaTheme="minorHAnsi"/>
          <w:lang w:eastAsia="en-US"/>
        </w:rPr>
        <w:t>свободно и выразительно излагать свои мысли, чувства, впечатления; пересказывать сказки и рассказы;</w:t>
      </w:r>
    </w:p>
    <w:p>
      <w:pPr>
        <w:numPr>
          <w:ilvl w:val="0"/>
          <w:numId w:val="13"/>
        </w:numPr>
        <w:spacing w:after="200" w:line="259" w:lineRule="auto"/>
        <w:contextualSpacing/>
        <w:jc w:val="both"/>
        <w:rPr>
          <w:rFonts w:eastAsiaTheme="minorHAnsi"/>
          <w:lang w:eastAsia="en-US"/>
        </w:rPr>
      </w:pPr>
      <w:r>
        <w:rPr>
          <w:rFonts w:eastAsiaTheme="minorHAnsi"/>
          <w:lang w:eastAsia="en-US"/>
        </w:rPr>
        <w:t>использовать в речи простые и сложные предлоги;</w:t>
      </w:r>
    </w:p>
    <w:p>
      <w:pPr>
        <w:numPr>
          <w:ilvl w:val="0"/>
          <w:numId w:val="13"/>
        </w:numPr>
        <w:spacing w:after="200" w:line="259" w:lineRule="auto"/>
        <w:contextualSpacing/>
        <w:jc w:val="both"/>
        <w:rPr>
          <w:rFonts w:eastAsiaTheme="minorHAnsi"/>
          <w:lang w:eastAsia="en-US"/>
        </w:rPr>
      </w:pPr>
      <w:r>
        <w:rPr>
          <w:rFonts w:eastAsiaTheme="minorHAnsi"/>
          <w:lang w:eastAsia="en-US"/>
        </w:rPr>
        <w:t>иметь представление обо всех звуках русского языка, их классификации;</w:t>
      </w:r>
    </w:p>
    <w:p>
      <w:pPr>
        <w:numPr>
          <w:ilvl w:val="0"/>
          <w:numId w:val="13"/>
        </w:numPr>
        <w:spacing w:after="200" w:line="259" w:lineRule="auto"/>
        <w:contextualSpacing/>
        <w:jc w:val="both"/>
        <w:rPr>
          <w:rFonts w:eastAsiaTheme="minorHAnsi"/>
          <w:lang w:eastAsia="en-US"/>
        </w:rPr>
      </w:pPr>
      <w:r>
        <w:rPr>
          <w:rFonts w:eastAsiaTheme="minorHAnsi"/>
          <w:lang w:eastAsia="en-US"/>
        </w:rPr>
        <w:t>знать все буквы алфавита, уметь  производить сложный звуковой и слоговой анализ слов.</w:t>
      </w:r>
    </w:p>
    <w:p>
      <w:pPr>
        <w:shd w:val="clear" w:color="auto" w:fill="FFFFFF"/>
        <w:jc w:val="center"/>
        <w:rPr>
          <w:rFonts w:eastAsia="Calibri"/>
          <w:b/>
          <w:color w:val="000000"/>
          <w:spacing w:val="1"/>
          <w:lang w:eastAsia="en-US"/>
        </w:rPr>
      </w:pPr>
      <w:r>
        <w:rPr>
          <w:rFonts w:eastAsia="Calibri"/>
          <w:b/>
          <w:color w:val="000000"/>
          <w:spacing w:val="1"/>
          <w:lang w:eastAsia="en-US"/>
        </w:rPr>
        <w:t>Прогнозируемые результаты</w:t>
      </w:r>
    </w:p>
    <w:p>
      <w:pPr>
        <w:shd w:val="clear" w:color="auto" w:fill="FFFFFF"/>
        <w:ind w:firstLine="709"/>
        <w:jc w:val="both"/>
        <w:rPr>
          <w:rFonts w:eastAsia="Calibri"/>
          <w:color w:val="000000"/>
          <w:spacing w:val="1"/>
          <w:lang w:eastAsia="en-US"/>
        </w:rPr>
      </w:pPr>
      <w:r>
        <w:rPr>
          <w:rFonts w:eastAsia="Calibri"/>
          <w:color w:val="000000"/>
          <w:spacing w:val="1"/>
          <w:lang w:eastAsia="en-US"/>
        </w:rPr>
        <w:t xml:space="preserve">В результате используемых форм и методов  работы, используя заявленные принципы обучения, опираясь на знания психологических особенностей обучающихся дошкольного возраста, обучение по программе курса  </w:t>
      </w:r>
      <w:r>
        <w:rPr>
          <w:rFonts w:eastAsiaTheme="minorHAnsi"/>
          <w:lang w:eastAsia="en-US"/>
        </w:rPr>
        <w:t xml:space="preserve">«Развитие речи и подготовка к обучению грамоте» </w:t>
      </w:r>
      <w:r>
        <w:rPr>
          <w:rFonts w:eastAsia="Calibri"/>
          <w:color w:val="000000"/>
          <w:spacing w:val="1"/>
          <w:lang w:eastAsia="en-US"/>
        </w:rPr>
        <w:t>будет способствовать их развитию и  формированию  культурологической направленности.</w:t>
      </w:r>
    </w:p>
    <w:p>
      <w:pPr>
        <w:shd w:val="clear" w:color="auto" w:fill="FFFFFF"/>
        <w:ind w:firstLine="709"/>
        <w:jc w:val="center"/>
        <w:rPr>
          <w:rFonts w:eastAsia="Calibri"/>
          <w:b/>
          <w:lang w:eastAsia="en-US"/>
        </w:rPr>
      </w:pPr>
      <w:r>
        <w:rPr>
          <w:rFonts w:eastAsia="Calibri"/>
          <w:b/>
          <w:lang w:eastAsia="en-US"/>
        </w:rPr>
        <w:t>Личностные, метапредметные и предметные результаты освоения курса</w:t>
      </w:r>
    </w:p>
    <w:p>
      <w:pPr>
        <w:ind w:firstLine="709"/>
        <w:jc w:val="both"/>
        <w:rPr>
          <w:rFonts w:eastAsia="Calibri"/>
          <w:lang w:eastAsia="en-US"/>
        </w:rPr>
      </w:pPr>
      <w:r>
        <w:rPr>
          <w:rFonts w:eastAsia="Calibri"/>
          <w:i/>
          <w:lang w:eastAsia="en-US"/>
        </w:rPr>
        <w:t>Личностными результатами</w:t>
      </w:r>
      <w:r>
        <w:rPr>
          <w:rFonts w:eastAsia="Calibri"/>
          <w:lang w:eastAsia="en-US"/>
        </w:rPr>
        <w:t xml:space="preserve"> изучения курса является формирование следующих умений: </w:t>
      </w:r>
    </w:p>
    <w:p>
      <w:pPr>
        <w:widowControl w:val="0"/>
        <w:overflowPunct w:val="0"/>
        <w:autoSpaceDE w:val="0"/>
        <w:autoSpaceDN w:val="0"/>
        <w:adjustRightInd w:val="0"/>
        <w:ind w:firstLine="709"/>
        <w:jc w:val="both"/>
        <w:textAlignment w:val="baseline"/>
      </w:pPr>
      <w:r>
        <w:rPr>
          <w:i/>
        </w:rPr>
        <w:t>- определять</w:t>
      </w:r>
      <w:r>
        <w:t xml:space="preserve"> и </w:t>
      </w:r>
      <w:r>
        <w:rPr>
          <w:i/>
        </w:rPr>
        <w:t>высказывать</w:t>
      </w:r>
      <w:r>
        <w:t xml:space="preserve"> под руководством педагога самые простые общие для всех людей правила поведения при сотрудничестве (этические нормы).</w:t>
      </w:r>
    </w:p>
    <w:p>
      <w:pPr>
        <w:widowControl w:val="0"/>
        <w:overflowPunct w:val="0"/>
        <w:autoSpaceDE w:val="0"/>
        <w:autoSpaceDN w:val="0"/>
        <w:adjustRightInd w:val="0"/>
        <w:ind w:firstLine="709"/>
        <w:jc w:val="both"/>
        <w:textAlignment w:val="baseline"/>
      </w:pPr>
      <w:r>
        <w:t xml:space="preserve">-в предложенных педагогом ситуациях общения и сотрудничества, опираясь на общие для всех простые правила поведения,  </w:t>
      </w:r>
      <w:r>
        <w:rPr>
          <w:i/>
        </w:rPr>
        <w:t>делать выбор</w:t>
      </w:r>
      <w:r>
        <w:t>, при поддержке других участников группы и педагога, как поступить.</w:t>
      </w:r>
    </w:p>
    <w:p>
      <w:pPr>
        <w:ind w:firstLine="709"/>
        <w:jc w:val="both"/>
        <w:rPr>
          <w:rFonts w:eastAsia="Calibri"/>
          <w:lang w:eastAsia="en-US"/>
        </w:rPr>
      </w:pPr>
      <w:r>
        <w:rPr>
          <w:rFonts w:eastAsia="Calibri"/>
          <w:i/>
          <w:lang w:eastAsia="en-US"/>
        </w:rPr>
        <w:t>Метапредметными результатами</w:t>
      </w:r>
      <w:r>
        <w:rPr>
          <w:rFonts w:eastAsia="Calibri"/>
          <w:lang w:eastAsia="en-US"/>
        </w:rPr>
        <w:t xml:space="preserve"> изучения курса  являются формирование следующих универсальных учебных действий (УУД). </w:t>
      </w:r>
    </w:p>
    <w:p>
      <w:pPr>
        <w:widowControl w:val="0"/>
        <w:overflowPunct w:val="0"/>
        <w:autoSpaceDE w:val="0"/>
        <w:autoSpaceDN w:val="0"/>
        <w:adjustRightInd w:val="0"/>
        <w:ind w:firstLine="709"/>
        <w:jc w:val="both"/>
        <w:textAlignment w:val="baseline"/>
      </w:pPr>
      <w:r>
        <w:t>Регулятивные УУД:</w:t>
      </w:r>
    </w:p>
    <w:p>
      <w:pPr>
        <w:widowControl w:val="0"/>
        <w:tabs>
          <w:tab w:val="left" w:pos="0"/>
        </w:tabs>
        <w:overflowPunct w:val="0"/>
        <w:autoSpaceDE w:val="0"/>
        <w:autoSpaceDN w:val="0"/>
        <w:adjustRightInd w:val="0"/>
        <w:ind w:firstLine="709"/>
        <w:jc w:val="both"/>
        <w:textAlignment w:val="baseline"/>
      </w:pPr>
      <w:r>
        <w:rPr>
          <w:i/>
        </w:rPr>
        <w:t>-определять</w:t>
      </w:r>
      <w:r>
        <w:t xml:space="preserve"> и </w:t>
      </w:r>
      <w:r>
        <w:rPr>
          <w:i/>
        </w:rPr>
        <w:t>формулировать</w:t>
      </w:r>
      <w:r>
        <w:t xml:space="preserve"> цель деятельности   с помощью учителя. </w:t>
      </w:r>
    </w:p>
    <w:p>
      <w:pPr>
        <w:widowControl w:val="0"/>
        <w:tabs>
          <w:tab w:val="left" w:pos="0"/>
        </w:tabs>
        <w:overflowPunct w:val="0"/>
        <w:autoSpaceDE w:val="0"/>
        <w:autoSpaceDN w:val="0"/>
        <w:adjustRightInd w:val="0"/>
        <w:ind w:firstLine="709"/>
        <w:jc w:val="both"/>
        <w:textAlignment w:val="baseline"/>
        <w:rPr>
          <w:i/>
        </w:rPr>
      </w:pPr>
      <w:r>
        <w:rPr>
          <w:i/>
        </w:rPr>
        <w:t xml:space="preserve">-проговаривать последовательность действий. </w:t>
      </w:r>
    </w:p>
    <w:p>
      <w:pPr>
        <w:widowControl w:val="0"/>
        <w:tabs>
          <w:tab w:val="left" w:pos="0"/>
        </w:tabs>
        <w:overflowPunct w:val="0"/>
        <w:autoSpaceDE w:val="0"/>
        <w:autoSpaceDN w:val="0"/>
        <w:adjustRightInd w:val="0"/>
        <w:ind w:firstLine="709"/>
        <w:jc w:val="both"/>
        <w:textAlignment w:val="baseline"/>
      </w:pPr>
      <w:r>
        <w:t xml:space="preserve">-учиться </w:t>
      </w:r>
      <w:r>
        <w:rPr>
          <w:i/>
        </w:rPr>
        <w:t>высказывать</w:t>
      </w:r>
      <w:r>
        <w:t xml:space="preserve"> своё предположение (версию) на основе работы с иллюстрацией рабочей тетради.</w:t>
      </w:r>
    </w:p>
    <w:p>
      <w:pPr>
        <w:widowControl w:val="0"/>
        <w:overflowPunct w:val="0"/>
        <w:autoSpaceDE w:val="0"/>
        <w:autoSpaceDN w:val="0"/>
        <w:adjustRightInd w:val="0"/>
        <w:ind w:firstLine="709"/>
        <w:jc w:val="both"/>
        <w:textAlignment w:val="baseline"/>
      </w:pPr>
      <w:r>
        <w:t xml:space="preserve">-учиться </w:t>
      </w:r>
      <w:r>
        <w:rPr>
          <w:i/>
        </w:rPr>
        <w:t>работать</w:t>
      </w:r>
      <w:r>
        <w:t xml:space="preserve"> по предложенному учителем плану.</w:t>
      </w:r>
    </w:p>
    <w:p>
      <w:pPr>
        <w:widowControl w:val="0"/>
        <w:overflowPunct w:val="0"/>
        <w:autoSpaceDE w:val="0"/>
        <w:autoSpaceDN w:val="0"/>
        <w:adjustRightInd w:val="0"/>
        <w:ind w:firstLine="709"/>
        <w:jc w:val="both"/>
        <w:textAlignment w:val="baseline"/>
      </w:pPr>
      <w:r>
        <w:t xml:space="preserve">-учиться </w:t>
      </w:r>
      <w:r>
        <w:rPr>
          <w:i/>
        </w:rPr>
        <w:t>отличать</w:t>
      </w:r>
      <w:r>
        <w:t xml:space="preserve"> верно,  выполненное задание,  от неверного.</w:t>
      </w:r>
    </w:p>
    <w:p>
      <w:pPr>
        <w:widowControl w:val="0"/>
        <w:overflowPunct w:val="0"/>
        <w:autoSpaceDE w:val="0"/>
        <w:autoSpaceDN w:val="0"/>
        <w:adjustRightInd w:val="0"/>
        <w:ind w:firstLine="709"/>
        <w:jc w:val="both"/>
        <w:textAlignment w:val="baseline"/>
      </w:pPr>
      <w:r>
        <w:t xml:space="preserve">-учиться совместно с учителем и другими учениками </w:t>
      </w:r>
      <w:r>
        <w:rPr>
          <w:i/>
        </w:rPr>
        <w:t>давать</w:t>
      </w:r>
      <w:r>
        <w:t xml:space="preserve"> эмоциональную </w:t>
      </w:r>
      <w:r>
        <w:rPr>
          <w:i/>
        </w:rPr>
        <w:t>оценку</w:t>
      </w:r>
      <w:r>
        <w:t xml:space="preserve"> деятельности товарищей. </w:t>
      </w:r>
    </w:p>
    <w:p>
      <w:pPr>
        <w:widowControl w:val="0"/>
        <w:overflowPunct w:val="0"/>
        <w:autoSpaceDE w:val="0"/>
        <w:autoSpaceDN w:val="0"/>
        <w:adjustRightInd w:val="0"/>
        <w:ind w:firstLine="709"/>
        <w:jc w:val="both"/>
        <w:textAlignment w:val="baseline"/>
      </w:pPr>
      <w:r>
        <w:t>Познавательные УУД:</w:t>
      </w:r>
    </w:p>
    <w:p>
      <w:pPr>
        <w:widowControl w:val="0"/>
        <w:overflowPunct w:val="0"/>
        <w:autoSpaceDE w:val="0"/>
        <w:autoSpaceDN w:val="0"/>
        <w:adjustRightInd w:val="0"/>
        <w:ind w:firstLine="709"/>
        <w:jc w:val="both"/>
        <w:textAlignment w:val="baseline"/>
      </w:pPr>
      <w:r>
        <w:t xml:space="preserve">-ориентироваться в своей системе знаний: </w:t>
      </w:r>
      <w:r>
        <w:rPr>
          <w:i/>
        </w:rPr>
        <w:t>отличать</w:t>
      </w:r>
      <w:r>
        <w:t xml:space="preserve"> новое от уже известного с помощью учителя. </w:t>
      </w:r>
    </w:p>
    <w:p>
      <w:pPr>
        <w:widowControl w:val="0"/>
        <w:overflowPunct w:val="0"/>
        <w:autoSpaceDE w:val="0"/>
        <w:autoSpaceDN w:val="0"/>
        <w:adjustRightInd w:val="0"/>
        <w:ind w:firstLine="709"/>
        <w:jc w:val="both"/>
        <w:textAlignment w:val="baseline"/>
      </w:pPr>
      <w:r>
        <w:t>-добывать новые знания:</w:t>
      </w:r>
      <w:r>
        <w:rPr>
          <w:i/>
        </w:rPr>
        <w:t xml:space="preserve"> находить</w:t>
      </w:r>
      <w:r>
        <w:t xml:space="preserve"> </w:t>
      </w:r>
      <w:r>
        <w:rPr>
          <w:i/>
        </w:rPr>
        <w:t>ответы</w:t>
      </w:r>
      <w:r>
        <w:t xml:space="preserve"> на вопросы, используя УМК «По дороге к Азбуке», свой жизненный опыт и информацию, полученную от учителя. </w:t>
      </w:r>
    </w:p>
    <w:p>
      <w:pPr>
        <w:widowControl w:val="0"/>
        <w:overflowPunct w:val="0"/>
        <w:autoSpaceDE w:val="0"/>
        <w:autoSpaceDN w:val="0"/>
        <w:adjustRightInd w:val="0"/>
        <w:ind w:firstLine="709"/>
        <w:jc w:val="both"/>
        <w:textAlignment w:val="baseline"/>
      </w:pPr>
      <w:r>
        <w:t>- перерабатывать полученную информацию:</w:t>
      </w:r>
      <w:r>
        <w:rPr>
          <w:i/>
        </w:rPr>
        <w:t xml:space="preserve"> делать выводы</w:t>
      </w:r>
      <w:r>
        <w:t xml:space="preserve"> в результате  совместной  работы всей группы.</w:t>
      </w:r>
    </w:p>
    <w:p>
      <w:pPr>
        <w:widowControl w:val="0"/>
        <w:overflowPunct w:val="0"/>
        <w:autoSpaceDE w:val="0"/>
        <w:autoSpaceDN w:val="0"/>
        <w:adjustRightInd w:val="0"/>
        <w:ind w:firstLine="709"/>
        <w:jc w:val="both"/>
        <w:textAlignment w:val="baseline"/>
      </w:pPr>
      <w:r>
        <w:t xml:space="preserve">-перерабатывать полученную информацию: </w:t>
      </w:r>
      <w:r>
        <w:rPr>
          <w:i/>
        </w:rPr>
        <w:t>сравнивать</w:t>
      </w:r>
      <w:r>
        <w:t xml:space="preserve"> и </w:t>
      </w:r>
      <w:r>
        <w:rPr>
          <w:i/>
        </w:rPr>
        <w:t>группировать</w:t>
      </w:r>
      <w:r>
        <w:t xml:space="preserve"> различные звуки и предметы.</w:t>
      </w:r>
    </w:p>
    <w:p>
      <w:pPr>
        <w:widowControl w:val="0"/>
        <w:overflowPunct w:val="0"/>
        <w:autoSpaceDE w:val="0"/>
        <w:autoSpaceDN w:val="0"/>
        <w:adjustRightInd w:val="0"/>
        <w:ind w:firstLine="709"/>
        <w:jc w:val="both"/>
        <w:textAlignment w:val="baseline"/>
      </w:pPr>
      <w:r>
        <w:t xml:space="preserve">-преобразовывать информацию из одной формы в другую: составлять слоги, слова, предложения,  тексты  на основе  рисунков, схем); </w:t>
      </w:r>
    </w:p>
    <w:p>
      <w:pPr>
        <w:widowControl w:val="0"/>
        <w:overflowPunct w:val="0"/>
        <w:autoSpaceDE w:val="0"/>
        <w:autoSpaceDN w:val="0"/>
        <w:adjustRightInd w:val="0"/>
        <w:ind w:firstLine="709"/>
        <w:jc w:val="both"/>
        <w:textAlignment w:val="baseline"/>
      </w:pPr>
      <w:r>
        <w:t>Коммуникативные УУД:</w:t>
      </w:r>
    </w:p>
    <w:p>
      <w:pPr>
        <w:widowControl w:val="0"/>
        <w:overflowPunct w:val="0"/>
        <w:autoSpaceDE w:val="0"/>
        <w:autoSpaceDN w:val="0"/>
        <w:adjustRightInd w:val="0"/>
        <w:ind w:firstLine="709"/>
        <w:jc w:val="both"/>
        <w:textAlignment w:val="baseline"/>
      </w:pPr>
      <w:r>
        <w:t>-донести свою позицию до других:</w:t>
      </w:r>
      <w:r>
        <w:rPr>
          <w:i/>
        </w:rPr>
        <w:t xml:space="preserve"> оформлять</w:t>
      </w:r>
      <w:r>
        <w:t xml:space="preserve"> свою мысль в устной речи (на уровне одного предложения или небольшого текста).</w:t>
      </w:r>
    </w:p>
    <w:p>
      <w:pPr>
        <w:widowControl w:val="0"/>
        <w:overflowPunct w:val="0"/>
        <w:autoSpaceDE w:val="0"/>
        <w:autoSpaceDN w:val="0"/>
        <w:adjustRightInd w:val="0"/>
        <w:ind w:firstLine="709"/>
        <w:jc w:val="both"/>
        <w:textAlignment w:val="baseline"/>
      </w:pPr>
      <w:r>
        <w:t>-с</w:t>
      </w:r>
      <w:r>
        <w:rPr>
          <w:i/>
        </w:rPr>
        <w:t>лушать</w:t>
      </w:r>
      <w:r>
        <w:t xml:space="preserve"> и </w:t>
      </w:r>
      <w:r>
        <w:rPr>
          <w:i/>
        </w:rPr>
        <w:t>понимать</w:t>
      </w:r>
      <w:r>
        <w:t xml:space="preserve"> речь других.</w:t>
      </w:r>
    </w:p>
    <w:p>
      <w:pPr>
        <w:widowControl w:val="0"/>
        <w:overflowPunct w:val="0"/>
        <w:autoSpaceDE w:val="0"/>
        <w:autoSpaceDN w:val="0"/>
        <w:adjustRightInd w:val="0"/>
        <w:ind w:firstLine="709"/>
        <w:jc w:val="both"/>
        <w:textAlignment w:val="baseline"/>
      </w:pPr>
      <w:r>
        <w:rPr>
          <w:i/>
        </w:rPr>
        <w:t xml:space="preserve">-читать </w:t>
      </w:r>
      <w:r>
        <w:t xml:space="preserve"> и </w:t>
      </w:r>
      <w:r>
        <w:rPr>
          <w:i/>
        </w:rPr>
        <w:t>пересказывать</w:t>
      </w:r>
      <w:r>
        <w:t xml:space="preserve"> текст.</w:t>
      </w:r>
    </w:p>
    <w:p>
      <w:pPr>
        <w:widowControl w:val="0"/>
        <w:overflowPunct w:val="0"/>
        <w:autoSpaceDE w:val="0"/>
        <w:autoSpaceDN w:val="0"/>
        <w:adjustRightInd w:val="0"/>
        <w:ind w:firstLine="709"/>
        <w:jc w:val="both"/>
        <w:textAlignment w:val="baseline"/>
      </w:pPr>
      <w:r>
        <w:t>-совместно договариваться о правилах общения и поведения в школе и следовать им.</w:t>
      </w:r>
    </w:p>
    <w:p>
      <w:pPr>
        <w:widowControl w:val="0"/>
        <w:overflowPunct w:val="0"/>
        <w:autoSpaceDE w:val="0"/>
        <w:autoSpaceDN w:val="0"/>
        <w:adjustRightInd w:val="0"/>
        <w:ind w:firstLine="709"/>
        <w:jc w:val="both"/>
        <w:textAlignment w:val="baseline"/>
      </w:pPr>
      <w:r>
        <w:t>-учиться выполнять различные роли в группе (лидера, исполнителя, критика).</w:t>
      </w:r>
    </w:p>
    <w:p>
      <w:pPr>
        <w:widowControl w:val="0"/>
        <w:overflowPunct w:val="0"/>
        <w:autoSpaceDE w:val="0"/>
        <w:autoSpaceDN w:val="0"/>
        <w:adjustRightInd w:val="0"/>
        <w:ind w:firstLine="709"/>
        <w:jc w:val="both"/>
        <w:textAlignment w:val="baseline"/>
        <w:rPr>
          <w:i/>
        </w:rPr>
      </w:pPr>
      <w:r>
        <w:rPr>
          <w:i/>
        </w:rPr>
        <w:t>Предметными результатами изучения курса  являются формирование следующих умений</w:t>
      </w:r>
    </w:p>
    <w:p>
      <w:pPr>
        <w:widowControl w:val="0"/>
        <w:overflowPunct w:val="0"/>
        <w:autoSpaceDE w:val="0"/>
        <w:autoSpaceDN w:val="0"/>
        <w:adjustRightInd w:val="0"/>
        <w:ind w:firstLine="709"/>
        <w:jc w:val="both"/>
        <w:textAlignment w:val="baseline"/>
        <w:rPr>
          <w:i/>
        </w:rPr>
      </w:pPr>
      <w:r>
        <w:t xml:space="preserve">-расширение кругозора  дошкольников в области звуко – буквенного    анализа слов;  </w:t>
      </w:r>
    </w:p>
    <w:p>
      <w:pPr>
        <w:widowControl w:val="0"/>
        <w:overflowPunct w:val="0"/>
        <w:autoSpaceDE w:val="0"/>
        <w:autoSpaceDN w:val="0"/>
        <w:adjustRightInd w:val="0"/>
        <w:ind w:firstLine="709"/>
        <w:jc w:val="both"/>
        <w:textAlignment w:val="baseline"/>
        <w:rPr>
          <w:i/>
        </w:rPr>
      </w:pPr>
      <w:r>
        <w:rPr>
          <w:rFonts w:eastAsia="Calibri"/>
          <w:lang w:eastAsia="en-US"/>
        </w:rPr>
        <w:t>- описывать признаки предметов и узнавать предметы по их признакам;</w:t>
      </w:r>
    </w:p>
    <w:p>
      <w:pPr>
        <w:spacing w:before="240"/>
        <w:ind w:firstLine="709"/>
        <w:contextualSpacing/>
        <w:jc w:val="both"/>
        <w:rPr>
          <w:rFonts w:eastAsia="Calibri"/>
          <w:lang w:eastAsia="en-US"/>
        </w:rPr>
      </w:pPr>
      <w:r>
        <w:rPr>
          <w:rFonts w:eastAsia="Calibri"/>
          <w:lang w:eastAsia="en-US"/>
        </w:rPr>
        <w:t>- выделять существенные признаки предметов;</w:t>
      </w:r>
    </w:p>
    <w:p>
      <w:pPr>
        <w:spacing w:before="240"/>
        <w:ind w:firstLine="709"/>
        <w:contextualSpacing/>
        <w:jc w:val="both"/>
        <w:rPr>
          <w:rFonts w:eastAsia="Calibri"/>
          <w:lang w:eastAsia="en-US"/>
        </w:rPr>
      </w:pPr>
      <w:r>
        <w:rPr>
          <w:rFonts w:eastAsia="Calibri"/>
          <w:lang w:eastAsia="en-US"/>
        </w:rPr>
        <w:t>- сравнивать между собой предметы, явления;</w:t>
      </w:r>
    </w:p>
    <w:p>
      <w:pPr>
        <w:spacing w:before="240"/>
        <w:ind w:firstLine="709"/>
        <w:contextualSpacing/>
        <w:jc w:val="both"/>
        <w:rPr>
          <w:rFonts w:eastAsia="Calibri"/>
          <w:lang w:eastAsia="en-US"/>
        </w:rPr>
      </w:pPr>
      <w:r>
        <w:rPr>
          <w:rFonts w:eastAsia="Calibri"/>
          <w:lang w:eastAsia="en-US"/>
        </w:rPr>
        <w:t>- обобщать, делать несложные выводы;</w:t>
      </w:r>
    </w:p>
    <w:p>
      <w:pPr>
        <w:spacing w:before="240"/>
        <w:ind w:firstLine="709"/>
        <w:contextualSpacing/>
        <w:jc w:val="both"/>
        <w:rPr>
          <w:rFonts w:eastAsia="Calibri"/>
          <w:lang w:eastAsia="en-US"/>
        </w:rPr>
      </w:pPr>
      <w:r>
        <w:rPr>
          <w:rFonts w:eastAsia="Calibri"/>
          <w:lang w:eastAsia="en-US"/>
        </w:rPr>
        <w:t>- классифицировать явления, предметы;</w:t>
      </w:r>
    </w:p>
    <w:p>
      <w:pPr>
        <w:spacing w:before="240"/>
        <w:ind w:firstLine="709"/>
        <w:contextualSpacing/>
        <w:jc w:val="both"/>
        <w:rPr>
          <w:rFonts w:eastAsia="Calibri"/>
          <w:lang w:eastAsia="en-US"/>
        </w:rPr>
      </w:pPr>
      <w:r>
        <w:rPr>
          <w:rFonts w:eastAsia="Calibri"/>
          <w:lang w:eastAsia="en-US"/>
        </w:rPr>
        <w:t>- определять последовательность событий;</w:t>
      </w:r>
    </w:p>
    <w:p>
      <w:pPr>
        <w:spacing w:before="240"/>
        <w:ind w:firstLine="709"/>
        <w:contextualSpacing/>
        <w:jc w:val="both"/>
        <w:rPr>
          <w:rFonts w:eastAsia="Calibri"/>
          <w:lang w:eastAsia="en-US"/>
        </w:rPr>
      </w:pPr>
      <w:r>
        <w:rPr>
          <w:rFonts w:eastAsia="Calibri"/>
          <w:lang w:eastAsia="en-US"/>
        </w:rPr>
        <w:t>- судить о противоположных явлениях;</w:t>
      </w:r>
    </w:p>
    <w:p>
      <w:pPr>
        <w:spacing w:before="240"/>
        <w:ind w:firstLine="709"/>
        <w:contextualSpacing/>
        <w:jc w:val="both"/>
        <w:rPr>
          <w:rFonts w:eastAsia="Calibri"/>
          <w:lang w:eastAsia="en-US"/>
        </w:rPr>
      </w:pPr>
      <w:r>
        <w:rPr>
          <w:rFonts w:eastAsia="Calibri"/>
          <w:lang w:eastAsia="en-US"/>
        </w:rPr>
        <w:t>- давать определения тем или иным понятиям;</w:t>
      </w:r>
    </w:p>
    <w:p>
      <w:pPr>
        <w:spacing w:before="240"/>
        <w:ind w:firstLine="709"/>
        <w:contextualSpacing/>
        <w:jc w:val="both"/>
        <w:rPr>
          <w:rFonts w:eastAsia="Calibri"/>
          <w:lang w:eastAsia="en-US"/>
        </w:rPr>
      </w:pPr>
      <w:r>
        <w:rPr>
          <w:rFonts w:eastAsia="Calibri"/>
          <w:lang w:eastAsia="en-US"/>
        </w:rPr>
        <w:t>- выявлять функциональные отношения между понятиями;</w:t>
      </w:r>
    </w:p>
    <w:p>
      <w:pPr>
        <w:spacing w:before="240"/>
        <w:ind w:firstLine="709"/>
        <w:contextualSpacing/>
        <w:jc w:val="both"/>
        <w:rPr>
          <w:rFonts w:eastAsia="Calibri"/>
          <w:lang w:eastAsia="en-US"/>
        </w:rPr>
      </w:pPr>
      <w:r>
        <w:rPr>
          <w:rFonts w:eastAsia="Calibri"/>
          <w:lang w:eastAsia="en-US"/>
        </w:rPr>
        <w:t xml:space="preserve">- выявлять закономерности и проводить аналогии.  </w:t>
      </w:r>
    </w:p>
    <w:p>
      <w:pPr>
        <w:spacing w:before="100" w:beforeAutospacing="1" w:after="100" w:afterAutospacing="1"/>
        <w:jc w:val="center"/>
        <w:rPr>
          <w:rFonts w:eastAsia="Calibri"/>
          <w:i/>
          <w:color w:val="000000"/>
          <w:spacing w:val="1"/>
          <w:lang w:eastAsia="en-US"/>
        </w:rPr>
      </w:pPr>
      <w:r>
        <w:rPr>
          <w:rFonts w:eastAsia="Calibri"/>
          <w:i/>
          <w:color w:val="000000"/>
          <w:spacing w:val="1"/>
          <w:lang w:eastAsia="en-US"/>
        </w:rPr>
        <w:t xml:space="preserve"> </w:t>
      </w:r>
      <w:r>
        <w:rPr>
          <w:b/>
          <w:color w:val="000000"/>
        </w:rPr>
        <w:t>Блок 3. «Математическая шкатулка» - формирование у детей элементарных математических представлений</w:t>
      </w:r>
      <w:r>
        <w:rPr>
          <w:rFonts w:eastAsia="Calibri"/>
          <w:i/>
          <w:color w:val="000000"/>
          <w:spacing w:val="1"/>
          <w:lang w:eastAsia="en-US"/>
        </w:rPr>
        <w:t xml:space="preserve">    </w:t>
      </w:r>
    </w:p>
    <w:p>
      <w:pPr>
        <w:spacing w:after="200"/>
        <w:contextualSpacing/>
        <w:jc w:val="center"/>
        <w:rPr>
          <w:rFonts w:eastAsiaTheme="minorHAnsi"/>
          <w:b/>
          <w:lang w:eastAsia="en-US"/>
        </w:rPr>
      </w:pPr>
      <w:r>
        <w:rPr>
          <w:rFonts w:eastAsiaTheme="minorHAnsi"/>
          <w:b/>
          <w:lang w:eastAsia="en-US"/>
        </w:rPr>
        <w:t xml:space="preserve">Планируемые результаты освоения  блока </w:t>
      </w:r>
    </w:p>
    <w:p>
      <w:pPr>
        <w:spacing w:after="200"/>
        <w:contextualSpacing/>
        <w:jc w:val="center"/>
        <w:rPr>
          <w:rFonts w:eastAsiaTheme="minorHAnsi"/>
          <w:b/>
          <w:lang w:eastAsia="en-US"/>
        </w:rPr>
      </w:pPr>
      <w:r>
        <w:rPr>
          <w:rFonts w:eastAsiaTheme="minorHAnsi"/>
          <w:b/>
          <w:lang w:eastAsia="en-US"/>
        </w:rPr>
        <w:t xml:space="preserve">детьми  дошкольного возраста </w:t>
      </w:r>
    </w:p>
    <w:p>
      <w:pPr>
        <w:widowControl w:val="0"/>
        <w:contextualSpacing/>
        <w:jc w:val="center"/>
        <w:rPr>
          <w:b/>
          <w:color w:val="000000"/>
        </w:rPr>
      </w:pPr>
    </w:p>
    <w:p>
      <w:pPr>
        <w:shd w:val="clear" w:color="auto" w:fill="FFFFFF"/>
        <w:spacing w:after="120" w:line="240" w:lineRule="atLeast"/>
        <w:jc w:val="both"/>
        <w:rPr>
          <w:color w:val="333333"/>
        </w:rPr>
      </w:pPr>
      <w:r>
        <w:rPr>
          <w:b/>
          <w:bCs/>
          <w:color w:val="333333"/>
        </w:rPr>
        <w:t>Личностными результатами</w:t>
      </w:r>
      <w:r>
        <w:rPr>
          <w:color w:val="333333"/>
        </w:rPr>
        <w:t> дошкольной подготовки является формирование следующих умений:</w:t>
      </w:r>
    </w:p>
    <w:p>
      <w:pPr>
        <w:numPr>
          <w:ilvl w:val="0"/>
          <w:numId w:val="14"/>
        </w:numPr>
        <w:shd w:val="clear" w:color="auto" w:fill="FFFFFF"/>
        <w:spacing w:before="100" w:beforeAutospacing="1" w:after="100" w:afterAutospacing="1" w:line="240" w:lineRule="atLeast"/>
        <w:ind w:left="375"/>
        <w:jc w:val="both"/>
        <w:rPr>
          <w:color w:val="333333"/>
        </w:rPr>
      </w:pPr>
      <w:r>
        <w:rPr>
          <w:i/>
          <w:iCs/>
          <w:color w:val="333333"/>
        </w:rPr>
        <w:t>определять</w:t>
      </w:r>
      <w:r>
        <w:rPr>
          <w:color w:val="333333"/>
        </w:rPr>
        <w:t> и </w:t>
      </w:r>
      <w:r>
        <w:rPr>
          <w:i/>
          <w:iCs/>
          <w:color w:val="333333"/>
        </w:rPr>
        <w:t>высказывать</w:t>
      </w:r>
      <w:r>
        <w:rPr>
          <w:color w:val="333333"/>
        </w:rPr>
        <w:t> под руководством учителя самые простые общие для всех правила поведения (этические нормы);</w:t>
      </w:r>
    </w:p>
    <w:p>
      <w:pPr>
        <w:numPr>
          <w:ilvl w:val="0"/>
          <w:numId w:val="14"/>
        </w:numPr>
        <w:shd w:val="clear" w:color="auto" w:fill="FFFFFF"/>
        <w:spacing w:before="100" w:beforeAutospacing="1" w:after="100" w:afterAutospacing="1" w:line="240" w:lineRule="atLeast"/>
        <w:ind w:left="375"/>
        <w:jc w:val="both"/>
        <w:rPr>
          <w:color w:val="333333"/>
        </w:rPr>
      </w:pPr>
      <w:r>
        <w:rPr>
          <w:color w:val="333333"/>
        </w:rPr>
        <w:t>в предложенных учителем ситуациях общения и сотрудничества, опираясь на общие для всех простые правила поведения, </w:t>
      </w:r>
      <w:r>
        <w:rPr>
          <w:i/>
          <w:iCs/>
          <w:color w:val="333333"/>
        </w:rPr>
        <w:t>делать выбор</w:t>
      </w:r>
      <w:r>
        <w:rPr>
          <w:color w:val="333333"/>
        </w:rPr>
        <w:t>, как поступить (при поддержке учителя);</w:t>
      </w:r>
    </w:p>
    <w:p>
      <w:pPr>
        <w:numPr>
          <w:ilvl w:val="0"/>
          <w:numId w:val="14"/>
        </w:numPr>
        <w:shd w:val="clear" w:color="auto" w:fill="FFFFFF"/>
        <w:spacing w:before="100" w:beforeAutospacing="1" w:after="100" w:afterAutospacing="1" w:line="240" w:lineRule="atLeast"/>
        <w:ind w:left="375"/>
        <w:jc w:val="both"/>
        <w:rPr>
          <w:color w:val="333333"/>
        </w:rPr>
      </w:pPr>
      <w:r>
        <w:rPr>
          <w:color w:val="333333"/>
        </w:rPr>
        <w:t>при поддержке учителя и окружающих </w:t>
      </w:r>
      <w:r>
        <w:rPr>
          <w:i/>
          <w:iCs/>
          <w:color w:val="333333"/>
        </w:rPr>
        <w:t>давать оценку</w:t>
      </w:r>
      <w:r>
        <w:rPr>
          <w:color w:val="333333"/>
        </w:rPr>
        <w:t> своим поступкам и поступкам других людей;</w:t>
      </w:r>
    </w:p>
    <w:p>
      <w:pPr>
        <w:numPr>
          <w:ilvl w:val="0"/>
          <w:numId w:val="14"/>
        </w:numPr>
        <w:shd w:val="clear" w:color="auto" w:fill="FFFFFF"/>
        <w:spacing w:before="100" w:beforeAutospacing="1" w:after="100" w:afterAutospacing="1" w:line="240" w:lineRule="atLeast"/>
        <w:ind w:left="375"/>
        <w:jc w:val="both"/>
        <w:rPr>
          <w:color w:val="333333"/>
        </w:rPr>
      </w:pPr>
      <w:r>
        <w:rPr>
          <w:i/>
          <w:iCs/>
          <w:color w:val="333333"/>
        </w:rPr>
        <w:t>понимать</w:t>
      </w:r>
      <w:r>
        <w:rPr>
          <w:color w:val="333333"/>
        </w:rPr>
        <w:t>, что оценка его поступков и мотивов определяется не столько его собственным отношением к самому себе (Я «хороший»), но прежде всего тем, как его поступки выглядят в глазах окружающих людей;</w:t>
      </w:r>
    </w:p>
    <w:p>
      <w:pPr>
        <w:numPr>
          <w:ilvl w:val="0"/>
          <w:numId w:val="14"/>
        </w:numPr>
        <w:shd w:val="clear" w:color="auto" w:fill="FFFFFF"/>
        <w:spacing w:before="100" w:beforeAutospacing="1" w:after="100" w:afterAutospacing="1" w:line="240" w:lineRule="atLeast"/>
        <w:ind w:left="375"/>
        <w:jc w:val="both"/>
        <w:rPr>
          <w:color w:val="333333"/>
        </w:rPr>
      </w:pPr>
      <w:r>
        <w:rPr>
          <w:i/>
          <w:iCs/>
          <w:color w:val="333333"/>
        </w:rPr>
        <w:t>выражать </w:t>
      </w:r>
      <w:r>
        <w:rPr>
          <w:color w:val="333333"/>
        </w:rPr>
        <w:t>свои эмоции, соблюдая этические нормы;</w:t>
      </w:r>
    </w:p>
    <w:p>
      <w:pPr>
        <w:numPr>
          <w:ilvl w:val="0"/>
          <w:numId w:val="14"/>
        </w:numPr>
        <w:shd w:val="clear" w:color="auto" w:fill="FFFFFF"/>
        <w:spacing w:before="100" w:beforeAutospacing="1" w:after="100" w:afterAutospacing="1" w:line="240" w:lineRule="atLeast"/>
        <w:ind w:left="375"/>
        <w:jc w:val="both"/>
        <w:rPr>
          <w:color w:val="333333"/>
        </w:rPr>
      </w:pPr>
      <w:r>
        <w:rPr>
          <w:i/>
          <w:iCs/>
          <w:color w:val="333333"/>
        </w:rPr>
        <w:t>понимать</w:t>
      </w:r>
      <w:r>
        <w:rPr>
          <w:color w:val="333333"/>
        </w:rPr>
        <w:t> эмоции других людей, сочувствовать, сопереживать;</w:t>
      </w:r>
    </w:p>
    <w:p>
      <w:pPr>
        <w:shd w:val="clear" w:color="auto" w:fill="FFFFFF"/>
        <w:spacing w:before="100" w:beforeAutospacing="1" w:after="100" w:afterAutospacing="1" w:line="240" w:lineRule="atLeast"/>
        <w:ind w:left="375"/>
        <w:jc w:val="both"/>
        <w:rPr>
          <w:color w:val="333333"/>
        </w:rPr>
      </w:pPr>
      <w:r>
        <w:rPr>
          <w:color w:val="333333"/>
        </w:rPr>
        <w:t>Сформированность положительной мотивации к учебной деятельности: «Я хочу учиться!» - самый желаемый планируемый личностный результат.</w:t>
      </w:r>
    </w:p>
    <w:p>
      <w:pPr>
        <w:shd w:val="clear" w:color="auto" w:fill="FFFFFF"/>
        <w:spacing w:after="120" w:line="240" w:lineRule="atLeast"/>
        <w:jc w:val="both"/>
        <w:rPr>
          <w:color w:val="333333"/>
        </w:rPr>
      </w:pPr>
      <w:r>
        <w:rPr>
          <w:b/>
          <w:bCs/>
          <w:color w:val="333333"/>
        </w:rPr>
        <w:t>Метапредметными результатами</w:t>
      </w:r>
      <w:r>
        <w:rPr>
          <w:color w:val="333333"/>
        </w:rPr>
        <w:t>  является формирование следующих универсальных учебных действий : регулятивных, познавательных, коммуникативных.</w:t>
      </w:r>
    </w:p>
    <w:p>
      <w:pPr>
        <w:shd w:val="clear" w:color="auto" w:fill="FFFFFF"/>
        <w:spacing w:after="120" w:line="240" w:lineRule="atLeast"/>
        <w:jc w:val="both"/>
        <w:rPr>
          <w:color w:val="333333"/>
        </w:rPr>
      </w:pPr>
      <w:r>
        <w:rPr>
          <w:b/>
          <w:bCs/>
          <w:i/>
          <w:iCs/>
          <w:color w:val="333333"/>
        </w:rPr>
        <w:t>Регулятивные УУД:</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определять</w:t>
      </w:r>
      <w:r>
        <w:rPr>
          <w:color w:val="333333"/>
        </w:rPr>
        <w:t> и </w:t>
      </w:r>
      <w:r>
        <w:rPr>
          <w:i/>
          <w:iCs/>
          <w:color w:val="333333"/>
        </w:rPr>
        <w:t>формулировать</w:t>
      </w:r>
      <w:r>
        <w:rPr>
          <w:color w:val="333333"/>
        </w:rPr>
        <w:t> цель деятельности на занятии с помощью учителя;</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работать</w:t>
      </w:r>
      <w:r>
        <w:rPr>
          <w:color w:val="333333"/>
        </w:rPr>
        <w:t> по предложенному учителем плану;</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проговаривать </w:t>
      </w:r>
      <w:r>
        <w:rPr>
          <w:color w:val="333333"/>
        </w:rPr>
        <w:t>последовательность действий на занятии;</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высказывать</w:t>
      </w:r>
      <w:r>
        <w:rPr>
          <w:color w:val="333333"/>
        </w:rPr>
        <w:t> свое предположение (версию) на основе работы с материалом (иллюстрациями) учебного пособия;</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w:t>
      </w:r>
      <w:r>
        <w:rPr>
          <w:i/>
          <w:iCs/>
          <w:color w:val="333333"/>
        </w:rPr>
        <w:t> отличать</w:t>
      </w:r>
      <w:r>
        <w:rPr>
          <w:color w:val="333333"/>
        </w:rPr>
        <w:t> верно выполненное задание от неверного;</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 совместно с учителем и другими ребятами </w:t>
      </w:r>
      <w:r>
        <w:rPr>
          <w:i/>
          <w:iCs/>
          <w:color w:val="333333"/>
        </w:rPr>
        <w:t>давать </w:t>
      </w:r>
      <w:r>
        <w:rPr>
          <w:color w:val="333333"/>
        </w:rPr>
        <w:t>эмоциональную </w:t>
      </w:r>
      <w:r>
        <w:rPr>
          <w:i/>
          <w:iCs/>
          <w:color w:val="333333"/>
        </w:rPr>
        <w:t>оценку</w:t>
      </w:r>
      <w:r>
        <w:rPr>
          <w:color w:val="333333"/>
        </w:rPr>
        <w:t> своей деятельности на занятии и деятельности всего класса;</w:t>
      </w:r>
    </w:p>
    <w:p>
      <w:pPr>
        <w:numPr>
          <w:ilvl w:val="0"/>
          <w:numId w:val="15"/>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оценивать</w:t>
      </w:r>
      <w:r>
        <w:rPr>
          <w:color w:val="333333"/>
        </w:rPr>
        <w:t> результаты своей работы.</w:t>
      </w:r>
    </w:p>
    <w:p>
      <w:pPr>
        <w:shd w:val="clear" w:color="auto" w:fill="FFFFFF"/>
        <w:spacing w:after="120" w:line="240" w:lineRule="atLeast"/>
        <w:jc w:val="both"/>
        <w:rPr>
          <w:color w:val="333333"/>
        </w:rPr>
      </w:pPr>
      <w:r>
        <w:rPr>
          <w:b/>
          <w:bCs/>
          <w:i/>
          <w:iCs/>
          <w:color w:val="333333"/>
        </w:rPr>
        <w:t>Познавательные УУД:</w:t>
      </w:r>
    </w:p>
    <w:p>
      <w:pPr>
        <w:numPr>
          <w:ilvl w:val="0"/>
          <w:numId w:val="16"/>
        </w:numPr>
        <w:shd w:val="clear" w:color="auto" w:fill="FFFFFF"/>
        <w:spacing w:before="100" w:beforeAutospacing="1" w:after="100" w:afterAutospacing="1" w:line="240" w:lineRule="atLeast"/>
        <w:ind w:left="375"/>
        <w:jc w:val="both"/>
        <w:rPr>
          <w:color w:val="333333"/>
        </w:rPr>
      </w:pPr>
      <w:r>
        <w:rPr>
          <w:color w:val="333333"/>
        </w:rPr>
        <w:t>учиться ориентироваться в своей системе знаний: </w:t>
      </w:r>
      <w:r>
        <w:rPr>
          <w:i/>
          <w:iCs/>
          <w:color w:val="333333"/>
        </w:rPr>
        <w:t>отличать</w:t>
      </w:r>
      <w:r>
        <w:rPr>
          <w:color w:val="333333"/>
        </w:rPr>
        <w:t> новое от уже известного;</w:t>
      </w:r>
    </w:p>
    <w:p>
      <w:pPr>
        <w:numPr>
          <w:ilvl w:val="0"/>
          <w:numId w:val="16"/>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ориентироваться</w:t>
      </w:r>
      <w:r>
        <w:rPr>
          <w:color w:val="333333"/>
        </w:rPr>
        <w:t> в учебном пособии (на развороте, в оглавлении, в условных обозначениях);</w:t>
      </w:r>
    </w:p>
    <w:p>
      <w:pPr>
        <w:numPr>
          <w:ilvl w:val="0"/>
          <w:numId w:val="16"/>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находить ответы</w:t>
      </w:r>
      <w:r>
        <w:rPr>
          <w:color w:val="333333"/>
        </w:rPr>
        <w:t> на вопросы в иллюстрациях;</w:t>
      </w:r>
    </w:p>
    <w:p>
      <w:pPr>
        <w:numPr>
          <w:ilvl w:val="0"/>
          <w:numId w:val="16"/>
        </w:numPr>
        <w:shd w:val="clear" w:color="auto" w:fill="FFFFFF"/>
        <w:spacing w:before="100" w:beforeAutospacing="1" w:after="100" w:afterAutospacing="1" w:line="240" w:lineRule="atLeast"/>
        <w:ind w:left="375"/>
        <w:jc w:val="both"/>
        <w:rPr>
          <w:color w:val="333333"/>
        </w:rPr>
      </w:pPr>
      <w:r>
        <w:rPr>
          <w:i/>
          <w:iCs/>
          <w:color w:val="333333"/>
        </w:rPr>
        <w:t>сравнивать</w:t>
      </w:r>
      <w:r>
        <w:rPr>
          <w:color w:val="333333"/>
        </w:rPr>
        <w:t> и </w:t>
      </w:r>
      <w:r>
        <w:rPr>
          <w:i/>
          <w:iCs/>
          <w:color w:val="333333"/>
        </w:rPr>
        <w:t>группировать</w:t>
      </w:r>
      <w:r>
        <w:rPr>
          <w:color w:val="333333"/>
        </w:rPr>
        <w:t> различные объекты (числа, геометрические фигуры, предметные картинки);</w:t>
      </w:r>
    </w:p>
    <w:p>
      <w:pPr>
        <w:numPr>
          <w:ilvl w:val="0"/>
          <w:numId w:val="16"/>
        </w:numPr>
        <w:shd w:val="clear" w:color="auto" w:fill="FFFFFF"/>
        <w:spacing w:before="100" w:beforeAutospacing="1" w:after="100" w:afterAutospacing="1" w:line="240" w:lineRule="atLeast"/>
        <w:ind w:left="375"/>
        <w:jc w:val="both"/>
        <w:rPr>
          <w:color w:val="333333"/>
        </w:rPr>
      </w:pPr>
      <w:r>
        <w:rPr>
          <w:i/>
          <w:iCs/>
          <w:color w:val="333333"/>
        </w:rPr>
        <w:t>классифицировать</w:t>
      </w:r>
      <w:r>
        <w:rPr>
          <w:color w:val="333333"/>
        </w:rPr>
        <w:t> и </w:t>
      </w:r>
      <w:r>
        <w:rPr>
          <w:i/>
          <w:iCs/>
          <w:color w:val="333333"/>
        </w:rPr>
        <w:t>обобщать</w:t>
      </w:r>
      <w:r>
        <w:rPr>
          <w:color w:val="333333"/>
        </w:rPr>
        <w:t> на основе жизненного опыта;</w:t>
      </w:r>
    </w:p>
    <w:p>
      <w:pPr>
        <w:numPr>
          <w:ilvl w:val="0"/>
          <w:numId w:val="16"/>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делать выводы</w:t>
      </w:r>
      <w:r>
        <w:rPr>
          <w:color w:val="333333"/>
        </w:rPr>
        <w:t> в результате совместной работы с учителем;</w:t>
      </w:r>
    </w:p>
    <w:p>
      <w:pPr>
        <w:numPr>
          <w:ilvl w:val="0"/>
          <w:numId w:val="16"/>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преобразовывать</w:t>
      </w:r>
      <w:r>
        <w:rPr>
          <w:color w:val="333333"/>
        </w:rPr>
        <w:t> информацию из одной формы в другую (составлять математические рассказы на основе предметных рисунков и простейших моделей, заменять слово, предложение схемой).</w:t>
      </w:r>
    </w:p>
    <w:p>
      <w:pPr>
        <w:shd w:val="clear" w:color="auto" w:fill="FFFFFF"/>
        <w:spacing w:after="120" w:line="240" w:lineRule="atLeast"/>
        <w:jc w:val="both"/>
        <w:rPr>
          <w:color w:val="333333"/>
        </w:rPr>
      </w:pPr>
      <w:r>
        <w:rPr>
          <w:b/>
          <w:bCs/>
          <w:i/>
          <w:iCs/>
          <w:color w:val="333333"/>
        </w:rPr>
        <w:t>Коммуникативные УУД:</w:t>
      </w:r>
    </w:p>
    <w:p>
      <w:pPr>
        <w:numPr>
          <w:ilvl w:val="0"/>
          <w:numId w:val="17"/>
        </w:numPr>
        <w:shd w:val="clear" w:color="auto" w:fill="FFFFFF"/>
        <w:spacing w:before="100" w:beforeAutospacing="1" w:after="100" w:afterAutospacing="1" w:line="240" w:lineRule="atLeast"/>
        <w:ind w:left="375"/>
        <w:jc w:val="both"/>
        <w:rPr>
          <w:color w:val="333333"/>
        </w:rPr>
      </w:pPr>
      <w:r>
        <w:rPr>
          <w:i/>
          <w:iCs/>
          <w:color w:val="333333"/>
        </w:rPr>
        <w:t>называть</w:t>
      </w:r>
      <w:r>
        <w:rPr>
          <w:color w:val="333333"/>
        </w:rPr>
        <w:t> свои фамилию, имя, домашний адрес;</w:t>
      </w:r>
    </w:p>
    <w:p>
      <w:pPr>
        <w:numPr>
          <w:ilvl w:val="0"/>
          <w:numId w:val="17"/>
        </w:numPr>
        <w:shd w:val="clear" w:color="auto" w:fill="FFFFFF"/>
        <w:spacing w:before="100" w:beforeAutospacing="1" w:after="100" w:afterAutospacing="1" w:line="240" w:lineRule="atLeast"/>
        <w:ind w:left="375"/>
        <w:jc w:val="both"/>
        <w:rPr>
          <w:color w:val="333333"/>
        </w:rPr>
      </w:pPr>
      <w:r>
        <w:rPr>
          <w:i/>
          <w:iCs/>
          <w:color w:val="333333"/>
        </w:rPr>
        <w:t>слушать </w:t>
      </w:r>
      <w:r>
        <w:rPr>
          <w:color w:val="333333"/>
        </w:rPr>
        <w:t>и </w:t>
      </w:r>
      <w:r>
        <w:rPr>
          <w:i/>
          <w:iCs/>
          <w:color w:val="333333"/>
        </w:rPr>
        <w:t>понимать</w:t>
      </w:r>
      <w:r>
        <w:rPr>
          <w:color w:val="333333"/>
        </w:rPr>
        <w:t> речь других;</w:t>
      </w:r>
    </w:p>
    <w:p>
      <w:pPr>
        <w:numPr>
          <w:ilvl w:val="0"/>
          <w:numId w:val="17"/>
        </w:numPr>
        <w:shd w:val="clear" w:color="auto" w:fill="FFFFFF"/>
        <w:spacing w:before="100" w:beforeAutospacing="1" w:after="100" w:afterAutospacing="1" w:line="240" w:lineRule="atLeast"/>
        <w:ind w:left="375"/>
        <w:jc w:val="both"/>
        <w:rPr>
          <w:color w:val="333333"/>
        </w:rPr>
      </w:pPr>
      <w:r>
        <w:rPr>
          <w:i/>
          <w:iCs/>
          <w:color w:val="333333"/>
        </w:rPr>
        <w:t>учиться ориентироваться</w:t>
      </w:r>
      <w:r>
        <w:rPr>
          <w:color w:val="333333"/>
        </w:rPr>
        <w:t> на позицию других людей, отличную от собственной, уважать иную точку зрения;</w:t>
      </w:r>
    </w:p>
    <w:p>
      <w:pPr>
        <w:numPr>
          <w:ilvl w:val="0"/>
          <w:numId w:val="17"/>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оформлять </w:t>
      </w:r>
      <w:r>
        <w:rPr>
          <w:color w:val="333333"/>
        </w:rPr>
        <w:t>свои </w:t>
      </w:r>
      <w:r>
        <w:rPr>
          <w:i/>
          <w:iCs/>
          <w:color w:val="333333"/>
        </w:rPr>
        <w:t>мысли</w:t>
      </w:r>
      <w:r>
        <w:rPr>
          <w:color w:val="333333"/>
        </w:rPr>
        <w:t> в устной форме;</w:t>
      </w:r>
    </w:p>
    <w:p>
      <w:pPr>
        <w:numPr>
          <w:ilvl w:val="0"/>
          <w:numId w:val="17"/>
        </w:numPr>
        <w:shd w:val="clear" w:color="auto" w:fill="FFFFFF"/>
        <w:spacing w:before="100" w:beforeAutospacing="1" w:after="100" w:afterAutospacing="1" w:line="240" w:lineRule="atLeast"/>
        <w:ind w:left="375"/>
        <w:jc w:val="both"/>
        <w:rPr>
          <w:color w:val="333333"/>
        </w:rPr>
      </w:pPr>
      <w:r>
        <w:rPr>
          <w:i/>
          <w:iCs/>
          <w:color w:val="333333"/>
        </w:rPr>
        <w:t>строить</w:t>
      </w:r>
      <w:r>
        <w:rPr>
          <w:color w:val="333333"/>
        </w:rPr>
        <w:t> понятные для партнера </w:t>
      </w:r>
      <w:r>
        <w:rPr>
          <w:i/>
          <w:iCs/>
          <w:color w:val="333333"/>
        </w:rPr>
        <w:t>высказывания</w:t>
      </w:r>
      <w:r>
        <w:rPr>
          <w:color w:val="333333"/>
        </w:rPr>
        <w:t>;</w:t>
      </w:r>
    </w:p>
    <w:p>
      <w:pPr>
        <w:numPr>
          <w:ilvl w:val="0"/>
          <w:numId w:val="17"/>
        </w:numPr>
        <w:shd w:val="clear" w:color="auto" w:fill="FFFFFF"/>
        <w:spacing w:before="100" w:beforeAutospacing="1" w:after="100" w:afterAutospacing="1" w:line="240" w:lineRule="atLeast"/>
        <w:ind w:left="375"/>
        <w:jc w:val="both"/>
        <w:rPr>
          <w:color w:val="333333"/>
        </w:rPr>
      </w:pPr>
      <w:r>
        <w:rPr>
          <w:i/>
          <w:iCs/>
          <w:color w:val="333333"/>
        </w:rPr>
        <w:t>уметь задавать вопросы</w:t>
      </w:r>
      <w:r>
        <w:rPr>
          <w:color w:val="333333"/>
        </w:rPr>
        <w:t>, чтобы с их помощью получать необходимые сведения от партнера по деятельности;</w:t>
      </w:r>
    </w:p>
    <w:p>
      <w:pPr>
        <w:numPr>
          <w:ilvl w:val="0"/>
          <w:numId w:val="17"/>
        </w:numPr>
        <w:shd w:val="clear" w:color="auto" w:fill="FFFFFF"/>
        <w:spacing w:before="100" w:beforeAutospacing="1" w:after="100" w:afterAutospacing="1" w:line="240" w:lineRule="atLeast"/>
        <w:ind w:left="375"/>
        <w:jc w:val="both"/>
        <w:rPr>
          <w:color w:val="333333"/>
        </w:rPr>
      </w:pPr>
      <w:r>
        <w:rPr>
          <w:color w:val="333333"/>
        </w:rPr>
        <w:t>совместно с учителем </w:t>
      </w:r>
      <w:r>
        <w:rPr>
          <w:i/>
          <w:iCs/>
          <w:color w:val="333333"/>
        </w:rPr>
        <w:t>договариваться</w:t>
      </w:r>
      <w:r>
        <w:rPr>
          <w:color w:val="333333"/>
        </w:rPr>
        <w:t> с другими ребятами о правилах поведения и общения и учиться следовать им;</w:t>
      </w:r>
    </w:p>
    <w:p>
      <w:pPr>
        <w:numPr>
          <w:ilvl w:val="0"/>
          <w:numId w:val="17"/>
        </w:numPr>
        <w:shd w:val="clear" w:color="auto" w:fill="FFFFFF"/>
        <w:spacing w:before="100" w:beforeAutospacing="1" w:after="100" w:afterAutospacing="1" w:line="240" w:lineRule="atLeast"/>
        <w:ind w:left="375"/>
        <w:jc w:val="both"/>
        <w:rPr>
          <w:color w:val="333333"/>
        </w:rPr>
      </w:pPr>
      <w:r>
        <w:rPr>
          <w:i/>
          <w:iCs/>
          <w:color w:val="333333"/>
        </w:rPr>
        <w:t>сохранять</w:t>
      </w:r>
      <w:r>
        <w:rPr>
          <w:color w:val="333333"/>
        </w:rPr>
        <w:t> доброжелательное отношение друг к другу не только в случае общей заинтересованности, но и в нередко возникающих на практике ситуациях конфликтов интересов;</w:t>
      </w:r>
    </w:p>
    <w:p>
      <w:pPr>
        <w:numPr>
          <w:ilvl w:val="0"/>
          <w:numId w:val="17"/>
        </w:numPr>
        <w:shd w:val="clear" w:color="auto" w:fill="FFFFFF"/>
        <w:spacing w:before="100" w:beforeAutospacing="1" w:after="100" w:afterAutospacing="1" w:line="240" w:lineRule="atLeast"/>
        <w:ind w:left="375"/>
        <w:jc w:val="both"/>
        <w:rPr>
          <w:color w:val="333333"/>
        </w:rPr>
      </w:pPr>
      <w:r>
        <w:rPr>
          <w:color w:val="333333"/>
        </w:rPr>
        <w:t>учиться </w:t>
      </w:r>
      <w:r>
        <w:rPr>
          <w:i/>
          <w:iCs/>
          <w:color w:val="333333"/>
        </w:rPr>
        <w:t>выполнять </w:t>
      </w:r>
      <w:r>
        <w:rPr>
          <w:color w:val="333333"/>
        </w:rPr>
        <w:t>различные </w:t>
      </w:r>
      <w:r>
        <w:rPr>
          <w:i/>
          <w:iCs/>
          <w:color w:val="333333"/>
        </w:rPr>
        <w:t>роли</w:t>
      </w:r>
      <w:r>
        <w:rPr>
          <w:color w:val="333333"/>
        </w:rPr>
        <w:t> при совместной работе.</w:t>
      </w:r>
    </w:p>
    <w:p>
      <w:pPr>
        <w:shd w:val="clear" w:color="auto" w:fill="FFFFFF"/>
        <w:spacing w:after="120" w:line="240" w:lineRule="atLeast"/>
        <w:jc w:val="both"/>
        <w:rPr>
          <w:color w:val="333333"/>
        </w:rPr>
      </w:pPr>
      <w:r>
        <w:rPr>
          <w:b/>
          <w:bCs/>
          <w:color w:val="333333"/>
        </w:rPr>
        <w:t>Предметными результатами</w:t>
      </w:r>
      <w:r>
        <w:rPr>
          <w:color w:val="333333"/>
        </w:rPr>
        <w:t>  является формирование следующих умений:</w:t>
      </w:r>
    </w:p>
    <w:p>
      <w:pPr>
        <w:numPr>
          <w:ilvl w:val="0"/>
          <w:numId w:val="18"/>
        </w:numPr>
        <w:shd w:val="clear" w:color="auto" w:fill="FFFFFF"/>
        <w:spacing w:before="100" w:beforeAutospacing="1" w:after="100" w:afterAutospacing="1" w:line="240" w:lineRule="atLeast"/>
        <w:ind w:left="375"/>
        <w:jc w:val="both"/>
        <w:rPr>
          <w:color w:val="333333"/>
        </w:rPr>
      </w:pPr>
      <w:r>
        <w:rPr>
          <w:color w:val="333333"/>
        </w:rPr>
        <w:t>иметь определенный запас математических знаний и умений</w:t>
      </w:r>
    </w:p>
    <w:p>
      <w:pPr>
        <w:numPr>
          <w:ilvl w:val="0"/>
          <w:numId w:val="18"/>
        </w:numPr>
        <w:shd w:val="clear" w:color="auto" w:fill="FFFFFF"/>
        <w:spacing w:before="100" w:beforeAutospacing="1" w:after="100" w:afterAutospacing="1" w:line="240" w:lineRule="atLeast"/>
        <w:ind w:left="375"/>
        <w:jc w:val="both"/>
        <w:rPr>
          <w:color w:val="333333"/>
        </w:rPr>
      </w:pPr>
      <w:r>
        <w:rPr>
          <w:color w:val="333333"/>
        </w:rPr>
        <w:t>научатся думать, рассуждать, выполнять умственные операции</w:t>
      </w:r>
    </w:p>
    <w:p>
      <w:pPr>
        <w:numPr>
          <w:ilvl w:val="0"/>
          <w:numId w:val="18"/>
        </w:numPr>
        <w:shd w:val="clear" w:color="auto" w:fill="FFFFFF"/>
        <w:spacing w:before="100" w:beforeAutospacing="1" w:after="100" w:afterAutospacing="1" w:line="240" w:lineRule="atLeast"/>
        <w:ind w:left="375"/>
        <w:jc w:val="both"/>
        <w:rPr>
          <w:color w:val="333333"/>
        </w:rPr>
      </w:pPr>
      <w:r>
        <w:rPr>
          <w:iCs/>
          <w:color w:val="333333"/>
        </w:rPr>
        <w:t>отвечать</w:t>
      </w:r>
      <w:r>
        <w:rPr>
          <w:color w:val="333333"/>
        </w:rPr>
        <w:t xml:space="preserve"> на вопросы учителя по содержанию </w:t>
      </w:r>
    </w:p>
    <w:p>
      <w:pPr>
        <w:numPr>
          <w:ilvl w:val="0"/>
          <w:numId w:val="18"/>
        </w:numPr>
        <w:shd w:val="clear" w:color="auto" w:fill="FFFFFF"/>
        <w:spacing w:before="100" w:beforeAutospacing="1" w:after="100" w:afterAutospacing="1" w:line="240" w:lineRule="atLeast"/>
        <w:ind w:left="375"/>
        <w:jc w:val="both"/>
        <w:rPr>
          <w:color w:val="333333"/>
        </w:rPr>
      </w:pPr>
      <w:r>
        <w:rPr>
          <w:color w:val="333333"/>
        </w:rPr>
        <w:t>правильно </w:t>
      </w:r>
      <w:r>
        <w:rPr>
          <w:iCs/>
          <w:color w:val="333333"/>
        </w:rPr>
        <w:t>держать</w:t>
      </w:r>
      <w:r>
        <w:rPr>
          <w:color w:val="333333"/>
        </w:rPr>
        <w:t> ручку и карандаш;</w:t>
      </w:r>
    </w:p>
    <w:p>
      <w:pPr>
        <w:numPr>
          <w:ilvl w:val="0"/>
          <w:numId w:val="18"/>
        </w:numPr>
        <w:shd w:val="clear" w:color="auto" w:fill="FFFFFF"/>
        <w:spacing w:before="100" w:beforeAutospacing="1" w:after="100" w:afterAutospacing="1" w:line="240" w:lineRule="atLeast"/>
        <w:ind w:left="375"/>
        <w:jc w:val="both"/>
        <w:rPr>
          <w:color w:val="333333"/>
        </w:rPr>
      </w:pPr>
      <w:r>
        <w:rPr>
          <w:color w:val="333333"/>
        </w:rPr>
        <w:t>аккуратно </w:t>
      </w:r>
      <w:r>
        <w:rPr>
          <w:i/>
          <w:iCs/>
          <w:color w:val="333333"/>
        </w:rPr>
        <w:t>выполнять</w:t>
      </w:r>
      <w:r>
        <w:rPr>
          <w:color w:val="333333"/>
        </w:rPr>
        <w:t> штриховку, раскрашивание, обведение по контуру</w:t>
      </w:r>
    </w:p>
    <w:p>
      <w:pPr>
        <w:jc w:val="both"/>
        <w:rPr>
          <w:rFonts w:eastAsia="Arial Unicode MS"/>
          <w:b/>
          <w:color w:val="333333"/>
          <w:shd w:val="clear" w:color="auto" w:fill="FFFFFF"/>
        </w:rPr>
      </w:pPr>
      <w:r>
        <w:rPr>
          <w:rFonts w:eastAsia="Arial Unicode MS"/>
          <w:b/>
          <w:color w:val="333333"/>
          <w:shd w:val="clear" w:color="auto" w:fill="FFFFFF"/>
        </w:rPr>
        <w:t>Обучающийся научится:</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выделять и сравнивать признаки различных предметов и явлений с помощью разнообразных способов обследования.</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определять  простейшие изменения, связи, зависимости между объектами по форме, величине составу (часть – целое), количеству, пространственному расположению (на предметном и числовом уровне).</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знать последовательность первых десяти чисел и место каждого числа в порядке натурального ряда.</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различать количественный и порядковый счет в пределах десяти.</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уметь для каждого числа называть предыдущее и следующее за ним число, продолжать счет, как в прямом,  так и в обратном порядке от любого заданного числа.</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уметь различать и читать печатные цифры, соотносить их с соответствующим множеством предметов, заданных с помощью числовых фигур и предметных картинок или количеством звуков.</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уметь распознавать круг, треугольник, четырехугольник (квадрат, прямоугольник).</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знать последовательность дней недели, месяцев года.</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определять свое местонахождение среди окружающих объектов. Уметь ориентироваться в пространстве (вверху, внизу, впереди, сзади, перед, за, между, рядом, слева, справа) и на листе бумаги.</w:t>
      </w:r>
    </w:p>
    <w:p>
      <w:pPr>
        <w:jc w:val="both"/>
        <w:rPr>
          <w:rFonts w:eastAsia="Arial Unicode MS"/>
          <w:color w:val="333333"/>
          <w:shd w:val="clear" w:color="auto" w:fill="FFFFFF"/>
        </w:rPr>
      </w:pPr>
      <w:r>
        <w:rPr>
          <w:rFonts w:eastAsia="Arial Unicode MS"/>
          <w:color w:val="333333"/>
          <w:shd w:val="clear" w:color="auto" w:fill="FFFFFF"/>
        </w:rPr>
        <w:t>понимать относительность пространственных ориентировок (выше чем, ниже чем, слева от, справа от, над, под).</w:t>
      </w:r>
    </w:p>
    <w:p>
      <w:pPr>
        <w:numPr>
          <w:ilvl w:val="0"/>
          <w:numId w:val="20"/>
        </w:numPr>
        <w:spacing w:after="160" w:line="276" w:lineRule="auto"/>
        <w:ind w:left="567" w:hanging="141"/>
        <w:contextualSpacing/>
        <w:jc w:val="both"/>
        <w:rPr>
          <w:rFonts w:eastAsia="Calibri"/>
          <w:b/>
          <w:color w:val="333333"/>
          <w:shd w:val="clear" w:color="auto" w:fill="FFFFFF"/>
          <w:lang w:eastAsia="en-US"/>
        </w:rPr>
      </w:pPr>
      <w:r>
        <w:rPr>
          <w:rFonts w:eastAsia="Calibri"/>
          <w:color w:val="333333"/>
          <w:shd w:val="clear" w:color="auto" w:fill="FFFFFF"/>
          <w:lang w:eastAsia="en-US"/>
        </w:rPr>
        <w:t>Понимать словесные инструкции взрослого и действует в соответствии с ними</w:t>
      </w:r>
    </w:p>
    <w:p>
      <w:pPr>
        <w:spacing w:line="276" w:lineRule="auto"/>
        <w:ind w:left="567"/>
        <w:contextualSpacing/>
        <w:jc w:val="both"/>
        <w:rPr>
          <w:rFonts w:eastAsia="Calibri"/>
          <w:b/>
          <w:color w:val="333333"/>
          <w:shd w:val="clear" w:color="auto" w:fill="FFFFFF"/>
          <w:lang w:eastAsia="en-US"/>
        </w:rPr>
      </w:pPr>
      <w:r>
        <w:rPr>
          <w:rFonts w:eastAsia="Calibri"/>
          <w:color w:val="333333"/>
          <w:lang w:eastAsia="en-US"/>
        </w:rPr>
        <w:br w:type="textWrapping"/>
      </w:r>
      <w:r>
        <w:rPr>
          <w:rFonts w:eastAsia="Calibri"/>
          <w:b/>
          <w:color w:val="333333"/>
          <w:shd w:val="clear" w:color="auto" w:fill="FFFFFF"/>
          <w:lang w:eastAsia="en-US"/>
        </w:rPr>
        <w:t>Обучающийся получит возможность научиться:</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уметь сравнивать стоящие рядом в числовом ряду числа (в пределах десяти).</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знать состав чисел первого десятка из двух меньших чисел и отдельных единиц.</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составлять и решать задачи в одно действие на сложение и вычитание, пользуясь арифметическими знаками действий</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знать монеты достоинством 1, 2, 3, 5, 10 копеек.</w:t>
      </w:r>
    </w:p>
    <w:p>
      <w:pPr>
        <w:numPr>
          <w:ilvl w:val="0"/>
          <w:numId w:val="19"/>
        </w:numPr>
        <w:spacing w:after="160" w:line="276" w:lineRule="auto"/>
        <w:contextualSpacing/>
        <w:jc w:val="both"/>
        <w:rPr>
          <w:rFonts w:eastAsia="Calibri"/>
          <w:b/>
          <w:color w:val="333333"/>
          <w:shd w:val="clear" w:color="auto" w:fill="FFFFFF"/>
          <w:lang w:eastAsia="en-US"/>
        </w:rPr>
      </w:pPr>
      <w:r>
        <w:rPr>
          <w:rFonts w:eastAsia="Calibri"/>
          <w:color w:val="333333"/>
          <w:shd w:val="clear" w:color="auto" w:fill="FFFFFF"/>
          <w:lang w:eastAsia="en-US"/>
        </w:rPr>
        <w:t xml:space="preserve"> измерять и сравнивать предметы по величине (длине, ширине, высоте) с помощью условной мерки.</w:t>
      </w:r>
    </w:p>
    <w:p>
      <w:pPr>
        <w:numPr>
          <w:ilvl w:val="0"/>
          <w:numId w:val="19"/>
        </w:numPr>
        <w:spacing w:after="160" w:line="276" w:lineRule="auto"/>
        <w:contextualSpacing/>
        <w:jc w:val="both"/>
        <w:rPr>
          <w:rFonts w:eastAsia="Calibri"/>
          <w:b/>
          <w:lang w:eastAsia="en-US"/>
        </w:rPr>
      </w:pPr>
      <w:r>
        <w:rPr>
          <w:rFonts w:eastAsia="Calibri"/>
          <w:color w:val="333333"/>
          <w:shd w:val="clear" w:color="auto" w:fill="FFFFFF"/>
          <w:lang w:eastAsia="en-US"/>
        </w:rPr>
        <w:t>понимать геометрические понятия: линия, точка, прямая, луч, отрезок, ломаная линия, угол (прямой, острый, тупой). </w:t>
      </w:r>
    </w:p>
    <w:p>
      <w:pPr>
        <w:numPr>
          <w:ilvl w:val="0"/>
          <w:numId w:val="19"/>
        </w:numPr>
        <w:spacing w:after="160" w:line="276" w:lineRule="auto"/>
        <w:contextualSpacing/>
        <w:jc w:val="both"/>
        <w:rPr>
          <w:rFonts w:eastAsia="Calibri"/>
          <w:b/>
          <w:lang w:eastAsia="en-US"/>
        </w:rPr>
      </w:pPr>
      <w:r>
        <w:rPr>
          <w:rFonts w:eastAsia="Calibri"/>
          <w:color w:val="333333"/>
          <w:shd w:val="clear" w:color="auto" w:fill="FFFFFF"/>
          <w:lang w:eastAsia="en-US"/>
        </w:rPr>
        <w:t xml:space="preserve"> пользоваться линейкой, трафаретами.</w:t>
      </w:r>
    </w:p>
    <w:p>
      <w:pPr>
        <w:numPr>
          <w:ilvl w:val="0"/>
          <w:numId w:val="19"/>
        </w:numPr>
        <w:spacing w:after="160" w:line="276" w:lineRule="auto"/>
        <w:contextualSpacing/>
        <w:jc w:val="both"/>
        <w:rPr>
          <w:rFonts w:eastAsia="Calibri"/>
          <w:b/>
          <w:lang w:eastAsia="en-US"/>
        </w:rPr>
      </w:pPr>
      <w:r>
        <w:rPr>
          <w:rFonts w:eastAsia="Calibri"/>
          <w:color w:val="333333"/>
          <w:shd w:val="clear" w:color="auto" w:fill="FFFFFF"/>
          <w:lang w:eastAsia="en-US"/>
        </w:rPr>
        <w:t xml:space="preserve"> иметь представление о разнообразии общепринятых способов измерения.</w:t>
      </w:r>
    </w:p>
    <w:p>
      <w:pPr>
        <w:numPr>
          <w:ilvl w:val="0"/>
          <w:numId w:val="19"/>
        </w:numPr>
        <w:spacing w:after="160" w:line="276" w:lineRule="auto"/>
        <w:contextualSpacing/>
        <w:jc w:val="both"/>
        <w:rPr>
          <w:rFonts w:eastAsia="Calibri"/>
          <w:b/>
          <w:lang w:eastAsia="en-US"/>
        </w:rPr>
      </w:pPr>
      <w:r>
        <w:rPr>
          <w:rFonts w:eastAsia="Calibri"/>
          <w:color w:val="333333"/>
          <w:shd w:val="clear" w:color="auto" w:fill="FFFFFF"/>
          <w:lang w:eastAsia="en-US"/>
        </w:rPr>
        <w:t xml:space="preserve"> воспроизводить предлагаемые графические образцы. </w:t>
      </w:r>
    </w:p>
    <w:p>
      <w:pPr>
        <w:numPr>
          <w:ilvl w:val="0"/>
          <w:numId w:val="19"/>
        </w:numPr>
        <w:spacing w:after="160" w:line="276" w:lineRule="auto"/>
        <w:contextualSpacing/>
        <w:jc w:val="both"/>
        <w:rPr>
          <w:rFonts w:eastAsia="Calibri"/>
          <w:b/>
          <w:lang w:eastAsia="en-US"/>
        </w:rPr>
      </w:pPr>
      <w:r>
        <w:rPr>
          <w:rFonts w:eastAsia="Calibri"/>
          <w:color w:val="333333"/>
          <w:shd w:val="clear" w:color="auto" w:fill="FFFFFF"/>
          <w:lang w:eastAsia="en-US"/>
        </w:rPr>
        <w:t xml:space="preserve">иметь представление об определении времени по часам. </w:t>
      </w:r>
    </w:p>
    <w:p>
      <w:pPr>
        <w:numPr>
          <w:ilvl w:val="0"/>
          <w:numId w:val="19"/>
        </w:numPr>
        <w:spacing w:after="160" w:line="276" w:lineRule="auto"/>
        <w:contextualSpacing/>
        <w:jc w:val="both"/>
        <w:rPr>
          <w:rFonts w:eastAsia="Calibri"/>
          <w:lang w:eastAsia="en-US"/>
        </w:rPr>
      </w:pPr>
      <w:r>
        <w:rPr>
          <w:rFonts w:eastAsia="Calibri"/>
          <w:color w:val="333333"/>
          <w:shd w:val="clear" w:color="auto" w:fill="FFFFFF"/>
          <w:lang w:eastAsia="en-US"/>
        </w:rPr>
        <w:t>понимать отношение во времени: минута – час, неделя – месяц, месяц – год.</w:t>
      </w:r>
    </w:p>
    <w:p>
      <w:pPr>
        <w:spacing w:line="276" w:lineRule="auto"/>
        <w:ind w:left="720"/>
        <w:contextualSpacing/>
        <w:jc w:val="both"/>
        <w:rPr>
          <w:rFonts w:eastAsia="Calibri"/>
          <w:lang w:eastAsia="en-US"/>
        </w:rPr>
      </w:pPr>
      <w:r>
        <w:rPr>
          <w:rFonts w:eastAsia="Calibri"/>
          <w:lang w:eastAsia="en-US"/>
        </w:rPr>
        <w:tab/>
      </w:r>
      <w:r>
        <w:rPr>
          <w:rFonts w:eastAsia="Calibri"/>
          <w:lang w:eastAsia="en-US"/>
        </w:rPr>
        <w:t>К концу обучения предполагается продвижение в развитии мышления, речи, психических функций, формирование познавательных интересов, коммуникативных умений и творческих способностей.</w:t>
      </w:r>
    </w:p>
    <w:p>
      <w:pPr>
        <w:spacing w:line="276" w:lineRule="auto"/>
        <w:contextualSpacing/>
        <w:rPr>
          <w:b/>
          <w:color w:val="000000"/>
        </w:rPr>
      </w:pPr>
      <w:r>
        <w:rPr>
          <w:b/>
          <w:color w:val="000000"/>
        </w:rPr>
        <w:t>Блок 4. «Я творю!» - развитие изобразительного творчества</w:t>
      </w:r>
    </w:p>
    <w:p>
      <w:pPr>
        <w:autoSpaceDE w:val="0"/>
        <w:autoSpaceDN w:val="0"/>
        <w:adjustRightInd w:val="0"/>
        <w:jc w:val="center"/>
        <w:rPr>
          <w:rFonts w:eastAsiaTheme="minorHAnsi" w:cstheme="minorBidi"/>
          <w:b/>
          <w:bCs/>
          <w:iCs/>
          <w:lang w:eastAsia="en-US"/>
        </w:rPr>
      </w:pPr>
      <w:r>
        <w:rPr>
          <w:rFonts w:eastAsiaTheme="minorHAnsi" w:cstheme="minorBidi"/>
          <w:b/>
          <w:bCs/>
          <w:iCs/>
          <w:lang w:eastAsia="en-US"/>
        </w:rPr>
        <w:t>Планируемые результаты</w:t>
      </w:r>
    </w:p>
    <w:p>
      <w:pPr>
        <w:autoSpaceDE w:val="0"/>
        <w:autoSpaceDN w:val="0"/>
        <w:adjustRightInd w:val="0"/>
        <w:rPr>
          <w:rFonts w:eastAsiaTheme="minorHAnsi"/>
          <w:bCs/>
          <w:iCs/>
          <w:lang w:eastAsia="en-US"/>
        </w:rPr>
      </w:pPr>
      <w:r>
        <w:rPr>
          <w:rFonts w:eastAsiaTheme="minorHAnsi"/>
          <w:bCs/>
          <w:iCs/>
          <w:lang w:eastAsia="en-US"/>
        </w:rPr>
        <w:t>К концу 1 года обучения</w:t>
      </w:r>
    </w:p>
    <w:p>
      <w:pPr>
        <w:autoSpaceDE w:val="0"/>
        <w:autoSpaceDN w:val="0"/>
        <w:adjustRightInd w:val="0"/>
        <w:rPr>
          <w:rFonts w:eastAsiaTheme="minorHAnsi"/>
          <w:b/>
          <w:bCs/>
          <w:iCs/>
          <w:lang w:eastAsia="en-US"/>
        </w:rPr>
      </w:pPr>
      <w:r>
        <w:rPr>
          <w:rFonts w:eastAsiaTheme="minorHAnsi"/>
          <w:b/>
          <w:bCs/>
          <w:iCs/>
          <w:lang w:eastAsia="en-US"/>
        </w:rPr>
        <w:t>Личностные:</w:t>
      </w:r>
    </w:p>
    <w:p>
      <w:pPr>
        <w:autoSpaceDE w:val="0"/>
        <w:autoSpaceDN w:val="0"/>
        <w:adjustRightInd w:val="0"/>
        <w:rPr>
          <w:rFonts w:eastAsiaTheme="minorHAnsi"/>
          <w:bCs/>
          <w:iCs/>
          <w:lang w:eastAsia="en-US"/>
        </w:rPr>
      </w:pPr>
      <w:r>
        <w:rPr>
          <w:rFonts w:eastAsiaTheme="minorHAnsi"/>
          <w:bCs/>
          <w:iCs/>
          <w:lang w:eastAsia="en-US"/>
        </w:rPr>
        <w:t>· положительное отношение к урокам изобразительного искусства.</w:t>
      </w:r>
    </w:p>
    <w:p>
      <w:pPr>
        <w:autoSpaceDE w:val="0"/>
        <w:autoSpaceDN w:val="0"/>
        <w:adjustRightInd w:val="0"/>
        <w:rPr>
          <w:rFonts w:eastAsiaTheme="minorHAnsi"/>
          <w:bCs/>
          <w:iCs/>
          <w:lang w:eastAsia="en-US"/>
        </w:rPr>
      </w:pPr>
      <w:r>
        <w:rPr>
          <w:rFonts w:eastAsiaTheme="minorHAnsi"/>
          <w:bCs/>
          <w:iCs/>
          <w:lang w:eastAsia="en-US"/>
        </w:rPr>
        <w:t>· познавательной мотивации к изобразительному искусству;</w:t>
      </w:r>
    </w:p>
    <w:p>
      <w:pPr>
        <w:autoSpaceDE w:val="0"/>
        <w:autoSpaceDN w:val="0"/>
        <w:adjustRightInd w:val="0"/>
        <w:rPr>
          <w:rFonts w:eastAsiaTheme="minorHAnsi"/>
          <w:bCs/>
          <w:iCs/>
          <w:lang w:eastAsia="en-US"/>
        </w:rPr>
      </w:pPr>
      <w:r>
        <w:rPr>
          <w:rFonts w:eastAsiaTheme="minorHAnsi"/>
          <w:bCs/>
          <w:iCs/>
          <w:lang w:eastAsia="en-US"/>
        </w:rPr>
        <w:t>· осознания своей принадлежности народу, чувства уважения к народным художественным традициям России;</w:t>
      </w:r>
    </w:p>
    <w:p>
      <w:pPr>
        <w:autoSpaceDE w:val="0"/>
        <w:autoSpaceDN w:val="0"/>
        <w:adjustRightInd w:val="0"/>
        <w:rPr>
          <w:rFonts w:eastAsiaTheme="minorHAnsi"/>
          <w:bCs/>
          <w:iCs/>
          <w:lang w:eastAsia="en-US"/>
        </w:rPr>
      </w:pPr>
      <w:r>
        <w:rPr>
          <w:rFonts w:eastAsiaTheme="minorHAnsi"/>
          <w:bCs/>
          <w:iCs/>
          <w:lang w:eastAsia="en-US"/>
        </w:rPr>
        <w:t>· внимательного отношения к красоте окружающего мира, к произведениям искусства;</w:t>
      </w:r>
    </w:p>
    <w:p>
      <w:pPr>
        <w:autoSpaceDE w:val="0"/>
        <w:autoSpaceDN w:val="0"/>
        <w:adjustRightInd w:val="0"/>
        <w:rPr>
          <w:rFonts w:eastAsiaTheme="minorHAnsi"/>
          <w:bCs/>
          <w:iCs/>
          <w:lang w:eastAsia="en-US"/>
        </w:rPr>
      </w:pPr>
      <w:r>
        <w:rPr>
          <w:rFonts w:eastAsiaTheme="minorHAnsi"/>
          <w:bCs/>
          <w:iCs/>
          <w:lang w:eastAsia="en-US"/>
        </w:rPr>
        <w:t>· эмоционально-ценностного отношения к произведениям</w:t>
      </w:r>
    </w:p>
    <w:p>
      <w:pPr>
        <w:autoSpaceDE w:val="0"/>
        <w:autoSpaceDN w:val="0"/>
        <w:adjustRightInd w:val="0"/>
        <w:rPr>
          <w:rFonts w:eastAsiaTheme="minorHAnsi"/>
          <w:bCs/>
          <w:iCs/>
          <w:lang w:eastAsia="en-US"/>
        </w:rPr>
      </w:pPr>
      <w:r>
        <w:rPr>
          <w:rFonts w:eastAsiaTheme="minorHAnsi"/>
          <w:bCs/>
          <w:iCs/>
          <w:lang w:eastAsia="en-US"/>
        </w:rPr>
        <w:t>искусства и изображаемой действительности.</w:t>
      </w:r>
    </w:p>
    <w:p>
      <w:pPr>
        <w:autoSpaceDE w:val="0"/>
        <w:autoSpaceDN w:val="0"/>
        <w:adjustRightInd w:val="0"/>
        <w:rPr>
          <w:b/>
          <w:lang w:eastAsia="en-US"/>
        </w:rPr>
      </w:pPr>
      <w:r>
        <w:rPr>
          <w:b/>
          <w:lang w:eastAsia="en-US"/>
        </w:rPr>
        <w:t>Предметные:</w:t>
      </w:r>
    </w:p>
    <w:p>
      <w:pPr>
        <w:autoSpaceDE w:val="0"/>
        <w:autoSpaceDN w:val="0"/>
        <w:adjustRightInd w:val="0"/>
        <w:rPr>
          <w:rFonts w:eastAsiaTheme="minorHAnsi"/>
          <w:bCs/>
          <w:i/>
          <w:iCs/>
          <w:lang w:eastAsia="en-US"/>
        </w:rPr>
      </w:pPr>
      <w:r>
        <w:rPr>
          <w:i/>
          <w:lang w:eastAsia="en-US"/>
        </w:rPr>
        <w:t xml:space="preserve">Воспитанники </w:t>
      </w:r>
      <w:r>
        <w:rPr>
          <w:rFonts w:eastAsiaTheme="minorHAnsi"/>
          <w:bCs/>
          <w:i/>
          <w:iCs/>
          <w:lang w:eastAsia="en-US"/>
        </w:rPr>
        <w:t>научатся:</w:t>
      </w:r>
    </w:p>
    <w:p>
      <w:pPr>
        <w:autoSpaceDE w:val="0"/>
        <w:autoSpaceDN w:val="0"/>
        <w:adjustRightInd w:val="0"/>
        <w:rPr>
          <w:rFonts w:eastAsiaTheme="minorHAnsi"/>
          <w:bCs/>
          <w:iCs/>
          <w:lang w:eastAsia="en-US"/>
        </w:rPr>
      </w:pPr>
      <w:r>
        <w:rPr>
          <w:rFonts w:eastAsiaTheme="minorHAnsi"/>
          <w:bCs/>
          <w:iCs/>
          <w:lang w:eastAsia="en-US"/>
        </w:rPr>
        <w:t>· называть расположение цветов радуги;</w:t>
      </w:r>
    </w:p>
    <w:p>
      <w:pPr>
        <w:autoSpaceDE w:val="0"/>
        <w:autoSpaceDN w:val="0"/>
        <w:adjustRightInd w:val="0"/>
        <w:rPr>
          <w:rFonts w:eastAsiaTheme="minorHAnsi"/>
          <w:bCs/>
          <w:iCs/>
          <w:lang w:eastAsia="en-US"/>
        </w:rPr>
      </w:pPr>
      <w:r>
        <w:rPr>
          <w:rFonts w:eastAsiaTheme="minorHAnsi"/>
          <w:bCs/>
          <w:iCs/>
          <w:lang w:eastAsia="en-US"/>
        </w:rPr>
        <w:t>· работать с цветом, линией, пятном, формой при создании графических, живописных, декоративных работ, а также при выполнении заданий по лепке, архитектуре и дизайну;</w:t>
      </w:r>
    </w:p>
    <w:p>
      <w:pPr>
        <w:autoSpaceDE w:val="0"/>
        <w:autoSpaceDN w:val="0"/>
        <w:adjustRightInd w:val="0"/>
        <w:rPr>
          <w:rFonts w:eastAsiaTheme="minorHAnsi"/>
          <w:bCs/>
          <w:iCs/>
          <w:lang w:eastAsia="en-US"/>
        </w:rPr>
      </w:pPr>
      <w:r>
        <w:rPr>
          <w:rFonts w:eastAsiaTheme="minorHAnsi"/>
          <w:bCs/>
          <w:iCs/>
          <w:lang w:eastAsia="en-US"/>
        </w:rPr>
        <w:t>· использовать в работе разнообразные художественные материалы (гуашь, акварель, цветные карандаши, графитный карандаш);</w:t>
      </w:r>
    </w:p>
    <w:p>
      <w:pPr>
        <w:autoSpaceDE w:val="0"/>
        <w:autoSpaceDN w:val="0"/>
        <w:adjustRightInd w:val="0"/>
        <w:rPr>
          <w:rFonts w:eastAsiaTheme="minorHAnsi"/>
          <w:b/>
          <w:bCs/>
          <w:iCs/>
          <w:lang w:eastAsia="en-US"/>
        </w:rPr>
      </w:pPr>
      <w:r>
        <w:rPr>
          <w:rFonts w:eastAsiaTheme="minorHAnsi"/>
          <w:bCs/>
          <w:iCs/>
          <w:lang w:eastAsia="en-US"/>
        </w:rPr>
        <w:t>· подбирать цвет в соответствии с передаваемым в работе настроением.</w:t>
      </w:r>
      <w:r>
        <w:rPr>
          <w:rFonts w:eastAsiaTheme="minorHAnsi"/>
          <w:b/>
          <w:bCs/>
          <w:iCs/>
          <w:lang w:eastAsia="en-US"/>
        </w:rPr>
        <w:t xml:space="preserve"> </w:t>
      </w:r>
    </w:p>
    <w:p>
      <w:pPr>
        <w:autoSpaceDE w:val="0"/>
        <w:autoSpaceDN w:val="0"/>
        <w:adjustRightInd w:val="0"/>
        <w:rPr>
          <w:rFonts w:eastAsiaTheme="minorHAnsi"/>
          <w:b/>
          <w:bCs/>
          <w:iCs/>
          <w:lang w:eastAsia="en-US"/>
        </w:rPr>
      </w:pPr>
      <w:r>
        <w:rPr>
          <w:b/>
          <w:lang w:eastAsia="en-US"/>
        </w:rPr>
        <w:t>Метапредметные:</w:t>
      </w:r>
    </w:p>
    <w:p>
      <w:pPr>
        <w:autoSpaceDE w:val="0"/>
        <w:autoSpaceDN w:val="0"/>
        <w:adjustRightInd w:val="0"/>
        <w:rPr>
          <w:rFonts w:eastAsiaTheme="minorHAnsi"/>
          <w:bCs/>
          <w:iCs/>
          <w:lang w:eastAsia="en-US"/>
        </w:rPr>
      </w:pPr>
      <w:r>
        <w:rPr>
          <w:lang w:eastAsia="en-US"/>
        </w:rPr>
        <w:t xml:space="preserve">Воспитанники </w:t>
      </w:r>
      <w:r>
        <w:rPr>
          <w:rFonts w:eastAsiaTheme="minorHAnsi"/>
          <w:bCs/>
          <w:iCs/>
          <w:lang w:eastAsia="en-US"/>
        </w:rPr>
        <w:t>научатся:</w:t>
      </w:r>
    </w:p>
    <w:p>
      <w:pPr>
        <w:autoSpaceDE w:val="0"/>
        <w:autoSpaceDN w:val="0"/>
        <w:adjustRightInd w:val="0"/>
        <w:rPr>
          <w:rFonts w:eastAsiaTheme="minorHAnsi"/>
          <w:bCs/>
          <w:iCs/>
          <w:lang w:eastAsia="en-US"/>
        </w:rPr>
      </w:pPr>
      <w:r>
        <w:rPr>
          <w:rFonts w:eastAsiaTheme="minorHAnsi"/>
          <w:bCs/>
          <w:iCs/>
          <w:lang w:eastAsia="en-US"/>
        </w:rPr>
        <w:t>· адекватно воспринимать содержательную оценку своей работы педагогом;</w:t>
      </w:r>
    </w:p>
    <w:p>
      <w:pPr>
        <w:autoSpaceDE w:val="0"/>
        <w:autoSpaceDN w:val="0"/>
        <w:adjustRightInd w:val="0"/>
        <w:rPr>
          <w:rFonts w:eastAsiaTheme="minorHAnsi"/>
          <w:bCs/>
          <w:iCs/>
          <w:lang w:eastAsia="en-US"/>
        </w:rPr>
      </w:pPr>
      <w:r>
        <w:rPr>
          <w:rFonts w:eastAsiaTheme="minorHAnsi"/>
          <w:bCs/>
          <w:iCs/>
          <w:lang w:eastAsia="en-US"/>
        </w:rPr>
        <w:t>· выполнять работу по заданной инструкции;</w:t>
      </w:r>
    </w:p>
    <w:p>
      <w:pPr>
        <w:autoSpaceDE w:val="0"/>
        <w:autoSpaceDN w:val="0"/>
        <w:adjustRightInd w:val="0"/>
        <w:rPr>
          <w:rFonts w:eastAsiaTheme="minorHAnsi"/>
          <w:bCs/>
          <w:iCs/>
          <w:lang w:eastAsia="en-US"/>
        </w:rPr>
      </w:pPr>
      <w:r>
        <w:rPr>
          <w:rFonts w:eastAsiaTheme="minorHAnsi"/>
          <w:bCs/>
          <w:iCs/>
          <w:lang w:eastAsia="en-US"/>
        </w:rPr>
        <w:t>· использовать изученные приёмы работы красками;</w:t>
      </w:r>
    </w:p>
    <w:p>
      <w:pPr>
        <w:autoSpaceDE w:val="0"/>
        <w:autoSpaceDN w:val="0"/>
        <w:adjustRightInd w:val="0"/>
        <w:rPr>
          <w:rFonts w:eastAsiaTheme="minorHAnsi"/>
          <w:bCs/>
          <w:iCs/>
          <w:lang w:eastAsia="en-US"/>
        </w:rPr>
      </w:pPr>
      <w:r>
        <w:rPr>
          <w:rFonts w:eastAsiaTheme="minorHAnsi"/>
          <w:bCs/>
          <w:iCs/>
          <w:lang w:eastAsia="en-US"/>
        </w:rPr>
        <w:t>· вносить коррективы в свою работу;</w:t>
      </w:r>
    </w:p>
    <w:p>
      <w:pPr>
        <w:autoSpaceDE w:val="0"/>
        <w:autoSpaceDN w:val="0"/>
        <w:adjustRightInd w:val="0"/>
        <w:rPr>
          <w:rFonts w:eastAsiaTheme="minorHAnsi"/>
          <w:bCs/>
          <w:iCs/>
          <w:lang w:eastAsia="en-US"/>
        </w:rPr>
      </w:pPr>
      <w:r>
        <w:rPr>
          <w:rFonts w:eastAsiaTheme="minorHAnsi"/>
          <w:bCs/>
          <w:iCs/>
          <w:lang w:eastAsia="en-US"/>
        </w:rPr>
        <w:t>· понимать цель выполняемых действий,</w:t>
      </w:r>
    </w:p>
    <w:p>
      <w:pPr>
        <w:autoSpaceDE w:val="0"/>
        <w:autoSpaceDN w:val="0"/>
        <w:adjustRightInd w:val="0"/>
        <w:rPr>
          <w:rFonts w:eastAsiaTheme="minorHAnsi"/>
          <w:bCs/>
          <w:iCs/>
          <w:lang w:eastAsia="en-US"/>
        </w:rPr>
      </w:pPr>
      <w:r>
        <w:rPr>
          <w:rFonts w:eastAsiaTheme="minorHAnsi"/>
          <w:bCs/>
          <w:iCs/>
          <w:lang w:eastAsia="en-US"/>
        </w:rPr>
        <w:t>· адекватно оценивать правильность выполнения задания;</w:t>
      </w:r>
    </w:p>
    <w:p>
      <w:pPr>
        <w:autoSpaceDE w:val="0"/>
        <w:autoSpaceDN w:val="0"/>
        <w:adjustRightInd w:val="0"/>
        <w:rPr>
          <w:rFonts w:eastAsiaTheme="minorHAnsi"/>
          <w:b/>
          <w:bCs/>
          <w:iCs/>
          <w:lang w:eastAsia="en-US"/>
        </w:rPr>
      </w:pPr>
      <w:r>
        <w:rPr>
          <w:rFonts w:eastAsiaTheme="minorHAnsi"/>
          <w:b/>
          <w:bCs/>
          <w:iCs/>
          <w:lang w:eastAsia="en-US"/>
        </w:rPr>
        <w:t>Познавательные:</w:t>
      </w:r>
    </w:p>
    <w:p>
      <w:pPr>
        <w:autoSpaceDE w:val="0"/>
        <w:autoSpaceDN w:val="0"/>
        <w:adjustRightInd w:val="0"/>
        <w:rPr>
          <w:rFonts w:eastAsiaTheme="minorHAnsi"/>
          <w:bCs/>
          <w:i/>
          <w:iCs/>
          <w:lang w:eastAsia="en-US"/>
        </w:rPr>
      </w:pPr>
      <w:r>
        <w:rPr>
          <w:i/>
          <w:lang w:eastAsia="en-US"/>
        </w:rPr>
        <w:t xml:space="preserve">Воспитанники </w:t>
      </w:r>
      <w:r>
        <w:rPr>
          <w:rFonts w:eastAsiaTheme="minorHAnsi"/>
          <w:bCs/>
          <w:i/>
          <w:iCs/>
          <w:lang w:eastAsia="en-US"/>
        </w:rPr>
        <w:t>научатся:</w:t>
      </w:r>
    </w:p>
    <w:p>
      <w:pPr>
        <w:autoSpaceDE w:val="0"/>
        <w:autoSpaceDN w:val="0"/>
        <w:adjustRightInd w:val="0"/>
        <w:rPr>
          <w:rFonts w:eastAsiaTheme="minorHAnsi"/>
          <w:bCs/>
          <w:iCs/>
          <w:lang w:eastAsia="en-US"/>
        </w:rPr>
      </w:pPr>
      <w:r>
        <w:rPr>
          <w:rFonts w:eastAsiaTheme="minorHAnsi"/>
          <w:bCs/>
          <w:iCs/>
          <w:lang w:eastAsia="en-US"/>
        </w:rPr>
        <w:t>· различать цвета и их оттенки,</w:t>
      </w:r>
    </w:p>
    <w:p>
      <w:pPr>
        <w:autoSpaceDE w:val="0"/>
        <w:autoSpaceDN w:val="0"/>
        <w:adjustRightInd w:val="0"/>
        <w:rPr>
          <w:rFonts w:eastAsiaTheme="minorHAnsi"/>
          <w:bCs/>
          <w:iCs/>
          <w:lang w:eastAsia="en-US"/>
        </w:rPr>
      </w:pPr>
      <w:r>
        <w:rPr>
          <w:rFonts w:eastAsiaTheme="minorHAnsi"/>
          <w:bCs/>
          <w:iCs/>
          <w:lang w:eastAsia="en-US"/>
        </w:rPr>
        <w:t>· характеризовать персонажей произведения искусства;</w:t>
      </w:r>
    </w:p>
    <w:p>
      <w:pPr>
        <w:autoSpaceDE w:val="0"/>
        <w:autoSpaceDN w:val="0"/>
        <w:adjustRightInd w:val="0"/>
        <w:rPr>
          <w:rFonts w:eastAsiaTheme="minorHAnsi"/>
          <w:bCs/>
          <w:iCs/>
          <w:lang w:eastAsia="en-US"/>
        </w:rPr>
      </w:pPr>
      <w:r>
        <w:rPr>
          <w:rFonts w:eastAsiaTheme="minorHAnsi"/>
          <w:bCs/>
          <w:iCs/>
          <w:lang w:eastAsia="en-US"/>
        </w:rPr>
        <w:t>· группировать произведения народных промыслов по их характерным особенностям;</w:t>
      </w:r>
    </w:p>
    <w:p>
      <w:pPr>
        <w:autoSpaceDE w:val="0"/>
        <w:autoSpaceDN w:val="0"/>
        <w:adjustRightInd w:val="0"/>
        <w:rPr>
          <w:b/>
          <w:lang w:eastAsia="en-US"/>
        </w:rPr>
      </w:pPr>
      <w:r>
        <w:rPr>
          <w:b/>
          <w:lang w:eastAsia="en-US"/>
        </w:rPr>
        <w:t>Коммуникативные:</w:t>
      </w:r>
    </w:p>
    <w:p>
      <w:pPr>
        <w:autoSpaceDE w:val="0"/>
        <w:autoSpaceDN w:val="0"/>
        <w:adjustRightInd w:val="0"/>
        <w:rPr>
          <w:rFonts w:eastAsiaTheme="minorHAnsi"/>
          <w:bCs/>
          <w:i/>
          <w:iCs/>
          <w:lang w:eastAsia="en-US"/>
        </w:rPr>
      </w:pPr>
      <w:r>
        <w:rPr>
          <w:i/>
          <w:lang w:eastAsia="en-US"/>
        </w:rPr>
        <w:t xml:space="preserve">Воспитанники </w:t>
      </w:r>
      <w:r>
        <w:rPr>
          <w:rFonts w:eastAsiaTheme="minorHAnsi"/>
          <w:bCs/>
          <w:i/>
          <w:iCs/>
          <w:lang w:eastAsia="en-US"/>
        </w:rPr>
        <w:t>научатся:</w:t>
      </w:r>
    </w:p>
    <w:p>
      <w:pPr>
        <w:autoSpaceDE w:val="0"/>
        <w:autoSpaceDN w:val="0"/>
        <w:adjustRightInd w:val="0"/>
        <w:rPr>
          <w:rFonts w:eastAsiaTheme="minorHAnsi"/>
          <w:bCs/>
          <w:iCs/>
          <w:lang w:eastAsia="en-US"/>
        </w:rPr>
      </w:pPr>
      <w:r>
        <w:rPr>
          <w:rFonts w:eastAsiaTheme="minorHAnsi"/>
          <w:bCs/>
          <w:iCs/>
          <w:lang w:eastAsia="en-US"/>
        </w:rPr>
        <w:t>· отвечать на вопросы, задавать вопросы для уточнения</w:t>
      </w:r>
    </w:p>
    <w:p>
      <w:pPr>
        <w:autoSpaceDE w:val="0"/>
        <w:autoSpaceDN w:val="0"/>
        <w:adjustRightInd w:val="0"/>
        <w:rPr>
          <w:rFonts w:eastAsiaTheme="minorHAnsi"/>
          <w:bCs/>
          <w:iCs/>
          <w:lang w:eastAsia="en-US"/>
        </w:rPr>
      </w:pPr>
      <w:r>
        <w:rPr>
          <w:rFonts w:eastAsiaTheme="minorHAnsi"/>
          <w:bCs/>
          <w:iCs/>
          <w:lang w:eastAsia="en-US"/>
        </w:rPr>
        <w:t>непонятного;</w:t>
      </w:r>
    </w:p>
    <w:p>
      <w:pPr>
        <w:autoSpaceDE w:val="0"/>
        <w:autoSpaceDN w:val="0"/>
        <w:adjustRightInd w:val="0"/>
        <w:rPr>
          <w:rFonts w:eastAsiaTheme="minorHAnsi"/>
          <w:bCs/>
          <w:iCs/>
          <w:lang w:eastAsia="en-US"/>
        </w:rPr>
      </w:pPr>
      <w:r>
        <w:rPr>
          <w:rFonts w:eastAsiaTheme="minorHAnsi"/>
          <w:bCs/>
          <w:iCs/>
          <w:lang w:eastAsia="en-US"/>
        </w:rPr>
        <w:t>· комментировать последовательность действий;</w:t>
      </w:r>
    </w:p>
    <w:p>
      <w:pPr>
        <w:autoSpaceDE w:val="0"/>
        <w:autoSpaceDN w:val="0"/>
        <w:adjustRightInd w:val="0"/>
        <w:rPr>
          <w:rFonts w:eastAsiaTheme="minorHAnsi"/>
          <w:bCs/>
          <w:iCs/>
          <w:lang w:eastAsia="en-US"/>
        </w:rPr>
      </w:pPr>
      <w:r>
        <w:rPr>
          <w:rFonts w:eastAsiaTheme="minorHAnsi"/>
          <w:bCs/>
          <w:iCs/>
          <w:lang w:eastAsia="en-US"/>
        </w:rPr>
        <w:t>· выслушивать друг друга, договариваться, работая в паре, строить продуктивное взаимодействие и сотрудничество(под руководством педагога);</w:t>
      </w:r>
    </w:p>
    <w:p>
      <w:pPr>
        <w:autoSpaceDE w:val="0"/>
        <w:autoSpaceDN w:val="0"/>
        <w:adjustRightInd w:val="0"/>
        <w:rPr>
          <w:rFonts w:eastAsiaTheme="minorHAnsi"/>
          <w:bCs/>
          <w:iCs/>
          <w:lang w:eastAsia="en-US"/>
        </w:rPr>
      </w:pPr>
    </w:p>
    <w:p>
      <w:pPr>
        <w:autoSpaceDE w:val="0"/>
        <w:autoSpaceDN w:val="0"/>
        <w:adjustRightInd w:val="0"/>
        <w:rPr>
          <w:rFonts w:eastAsiaTheme="minorHAnsi"/>
          <w:bCs/>
          <w:iCs/>
          <w:lang w:eastAsia="en-US"/>
        </w:rPr>
      </w:pPr>
      <w:r>
        <w:rPr>
          <w:rFonts w:eastAsiaTheme="minorHAnsi"/>
          <w:bCs/>
          <w:iCs/>
          <w:lang w:eastAsia="en-US"/>
        </w:rPr>
        <w:t>2год обучения</w:t>
      </w:r>
    </w:p>
    <w:p>
      <w:pPr>
        <w:autoSpaceDE w:val="0"/>
        <w:autoSpaceDN w:val="0"/>
        <w:adjustRightInd w:val="0"/>
        <w:rPr>
          <w:rFonts w:eastAsiaTheme="minorHAnsi"/>
          <w:b/>
          <w:bCs/>
          <w:iCs/>
          <w:lang w:eastAsia="en-US"/>
        </w:rPr>
      </w:pPr>
      <w:r>
        <w:rPr>
          <w:rFonts w:eastAsiaTheme="minorHAnsi"/>
          <w:b/>
          <w:bCs/>
          <w:iCs/>
          <w:lang w:eastAsia="en-US"/>
        </w:rPr>
        <w:t>Личностные:</w:t>
      </w:r>
    </w:p>
    <w:p>
      <w:pPr>
        <w:autoSpaceDE w:val="0"/>
        <w:autoSpaceDN w:val="0"/>
        <w:adjustRightInd w:val="0"/>
        <w:rPr>
          <w:rFonts w:eastAsiaTheme="minorHAnsi"/>
          <w:bCs/>
          <w:iCs/>
          <w:lang w:eastAsia="en-US"/>
        </w:rPr>
      </w:pPr>
      <w:r>
        <w:rPr>
          <w:rFonts w:eastAsiaTheme="minorHAnsi"/>
          <w:bCs/>
          <w:iCs/>
          <w:lang w:eastAsia="en-US"/>
        </w:rPr>
        <w:t>У учащихся будут сформированы:</w:t>
      </w:r>
    </w:p>
    <w:p>
      <w:pPr>
        <w:autoSpaceDE w:val="0"/>
        <w:autoSpaceDN w:val="0"/>
        <w:adjustRightInd w:val="0"/>
        <w:rPr>
          <w:rFonts w:eastAsiaTheme="minorHAnsi"/>
          <w:bCs/>
          <w:iCs/>
          <w:lang w:eastAsia="en-US"/>
        </w:rPr>
      </w:pPr>
      <w:r>
        <w:rPr>
          <w:rFonts w:eastAsiaTheme="minorHAnsi"/>
          <w:bCs/>
          <w:iCs/>
          <w:lang w:eastAsia="en-US"/>
        </w:rPr>
        <w:t>· чувства сопричастности к культуре своего народа, чувства уважения к мастерам художественного промысла;</w:t>
      </w:r>
    </w:p>
    <w:p>
      <w:pPr>
        <w:autoSpaceDE w:val="0"/>
        <w:autoSpaceDN w:val="0"/>
        <w:adjustRightInd w:val="0"/>
        <w:rPr>
          <w:rFonts w:eastAsiaTheme="minorHAnsi"/>
          <w:bCs/>
          <w:iCs/>
          <w:lang w:eastAsia="en-US"/>
        </w:rPr>
      </w:pPr>
      <w:r>
        <w:rPr>
          <w:rFonts w:eastAsiaTheme="minorHAnsi"/>
          <w:bCs/>
          <w:iCs/>
          <w:lang w:eastAsia="en-US"/>
        </w:rPr>
        <w:t>· понимания разнообразия и богатства художественных средств для выражения отношения к окружающему миру;</w:t>
      </w:r>
    </w:p>
    <w:p>
      <w:pPr>
        <w:autoSpaceDE w:val="0"/>
        <w:autoSpaceDN w:val="0"/>
        <w:adjustRightInd w:val="0"/>
        <w:rPr>
          <w:rFonts w:eastAsiaTheme="minorHAnsi"/>
          <w:bCs/>
          <w:iCs/>
          <w:lang w:eastAsia="en-US"/>
        </w:rPr>
      </w:pPr>
      <w:r>
        <w:rPr>
          <w:rFonts w:eastAsiaTheme="minorHAnsi"/>
          <w:bCs/>
          <w:iCs/>
          <w:lang w:eastAsia="en-US"/>
        </w:rPr>
        <w:t>· положительной мотивации к изучению различных приёмов и способов живописи, лепки, передачи пространства;</w:t>
      </w:r>
    </w:p>
    <w:p>
      <w:pPr>
        <w:autoSpaceDE w:val="0"/>
        <w:autoSpaceDN w:val="0"/>
        <w:adjustRightInd w:val="0"/>
        <w:rPr>
          <w:rFonts w:eastAsiaTheme="minorHAnsi"/>
          <w:b/>
          <w:bCs/>
          <w:iCs/>
          <w:lang w:eastAsia="en-US"/>
        </w:rPr>
      </w:pPr>
    </w:p>
    <w:p>
      <w:pPr>
        <w:autoSpaceDE w:val="0"/>
        <w:autoSpaceDN w:val="0"/>
        <w:adjustRightInd w:val="0"/>
        <w:rPr>
          <w:b/>
          <w:lang w:eastAsia="en-US"/>
        </w:rPr>
      </w:pPr>
      <w:r>
        <w:rPr>
          <w:b/>
          <w:lang w:eastAsia="en-US"/>
        </w:rPr>
        <w:t>Предметные:</w:t>
      </w:r>
    </w:p>
    <w:p>
      <w:pPr>
        <w:autoSpaceDE w:val="0"/>
        <w:autoSpaceDN w:val="0"/>
        <w:adjustRightInd w:val="0"/>
        <w:rPr>
          <w:rFonts w:eastAsiaTheme="minorHAnsi"/>
          <w:bCs/>
          <w:iCs/>
          <w:lang w:eastAsia="en-US"/>
        </w:rPr>
      </w:pPr>
      <w:r>
        <w:rPr>
          <w:rFonts w:eastAsiaTheme="minorHAnsi"/>
          <w:bCs/>
          <w:iCs/>
          <w:lang w:eastAsia="en-US"/>
        </w:rPr>
        <w:t>Учащиеся научатся:</w:t>
      </w:r>
    </w:p>
    <w:p>
      <w:pPr>
        <w:autoSpaceDE w:val="0"/>
        <w:autoSpaceDN w:val="0"/>
        <w:adjustRightInd w:val="0"/>
        <w:rPr>
          <w:rFonts w:eastAsiaTheme="minorHAnsi"/>
          <w:bCs/>
          <w:iCs/>
          <w:lang w:eastAsia="en-US"/>
        </w:rPr>
      </w:pPr>
      <w:r>
        <w:rPr>
          <w:rFonts w:eastAsiaTheme="minorHAnsi"/>
          <w:bCs/>
          <w:iCs/>
          <w:lang w:eastAsia="en-US"/>
        </w:rPr>
        <w:t>· передавать в композиции сюжет и смысловую связь между объектами;</w:t>
      </w:r>
    </w:p>
    <w:p>
      <w:pPr>
        <w:autoSpaceDE w:val="0"/>
        <w:autoSpaceDN w:val="0"/>
        <w:adjustRightInd w:val="0"/>
        <w:rPr>
          <w:rFonts w:eastAsiaTheme="minorHAnsi"/>
          <w:bCs/>
          <w:iCs/>
          <w:lang w:eastAsia="en-US"/>
        </w:rPr>
      </w:pPr>
      <w:r>
        <w:rPr>
          <w:rFonts w:eastAsiaTheme="minorHAnsi"/>
          <w:bCs/>
          <w:iCs/>
          <w:lang w:eastAsia="en-US"/>
        </w:rPr>
        <w:t xml:space="preserve">· использовать в работе разнообразные художественные материалы (акварель, гуашь, графитный карандаш· </w:t>
      </w:r>
    </w:p>
    <w:p>
      <w:pPr>
        <w:autoSpaceDE w:val="0"/>
        <w:autoSpaceDN w:val="0"/>
        <w:adjustRightInd w:val="0"/>
        <w:rPr>
          <w:rFonts w:eastAsiaTheme="minorHAnsi"/>
          <w:bCs/>
          <w:iCs/>
          <w:lang w:eastAsia="en-US"/>
        </w:rPr>
      </w:pPr>
      <w:r>
        <w:rPr>
          <w:rFonts w:eastAsiaTheme="minorHAnsi"/>
          <w:bCs/>
          <w:iCs/>
          <w:lang w:eastAsia="en-US"/>
        </w:rPr>
        <w:t>· выстраивать в композиции последовательность событий, выделять композиционный центр;</w:t>
      </w:r>
    </w:p>
    <w:p>
      <w:pPr>
        <w:autoSpaceDE w:val="0"/>
        <w:autoSpaceDN w:val="0"/>
        <w:adjustRightInd w:val="0"/>
        <w:rPr>
          <w:rFonts w:eastAsiaTheme="minorHAnsi"/>
          <w:bCs/>
          <w:iCs/>
          <w:lang w:eastAsia="en-US"/>
        </w:rPr>
      </w:pPr>
      <w:r>
        <w:rPr>
          <w:rFonts w:eastAsiaTheme="minorHAnsi"/>
          <w:bCs/>
          <w:iCs/>
          <w:lang w:eastAsia="en-US"/>
        </w:rPr>
        <w:t>· выполнять тематические и декоративные композиции в определённом колорите;</w:t>
      </w:r>
    </w:p>
    <w:p>
      <w:pPr>
        <w:autoSpaceDE w:val="0"/>
        <w:autoSpaceDN w:val="0"/>
        <w:adjustRightInd w:val="0"/>
        <w:rPr>
          <w:rFonts w:eastAsiaTheme="minorHAnsi"/>
          <w:b/>
          <w:bCs/>
          <w:iCs/>
          <w:lang w:eastAsia="en-US"/>
        </w:rPr>
      </w:pPr>
      <w:r>
        <w:rPr>
          <w:b/>
          <w:lang w:eastAsia="en-US"/>
        </w:rPr>
        <w:t>Метапредметные:</w:t>
      </w:r>
    </w:p>
    <w:p>
      <w:pPr>
        <w:autoSpaceDE w:val="0"/>
        <w:autoSpaceDN w:val="0"/>
        <w:adjustRightInd w:val="0"/>
        <w:rPr>
          <w:rFonts w:eastAsiaTheme="minorHAnsi"/>
          <w:bCs/>
          <w:iCs/>
          <w:lang w:eastAsia="en-US"/>
        </w:rPr>
      </w:pPr>
      <w:r>
        <w:rPr>
          <w:rFonts w:eastAsiaTheme="minorHAnsi"/>
          <w:bCs/>
          <w:iCs/>
          <w:lang w:eastAsia="en-US"/>
        </w:rPr>
        <w:t>Учащиеся научатся:</w:t>
      </w:r>
    </w:p>
    <w:p>
      <w:pPr>
        <w:autoSpaceDE w:val="0"/>
        <w:autoSpaceDN w:val="0"/>
        <w:adjustRightInd w:val="0"/>
        <w:rPr>
          <w:rFonts w:eastAsiaTheme="minorHAnsi"/>
          <w:bCs/>
          <w:iCs/>
          <w:lang w:eastAsia="en-US"/>
        </w:rPr>
      </w:pPr>
      <w:r>
        <w:rPr>
          <w:rFonts w:eastAsiaTheme="minorHAnsi"/>
          <w:bCs/>
          <w:iCs/>
          <w:lang w:eastAsia="en-US"/>
        </w:rPr>
        <w:t>· понимать цель выполняемых действий,</w:t>
      </w:r>
    </w:p>
    <w:p>
      <w:pPr>
        <w:autoSpaceDE w:val="0"/>
        <w:autoSpaceDN w:val="0"/>
        <w:adjustRightInd w:val="0"/>
        <w:rPr>
          <w:rFonts w:eastAsiaTheme="minorHAnsi"/>
          <w:bCs/>
          <w:iCs/>
          <w:lang w:eastAsia="en-US"/>
        </w:rPr>
      </w:pPr>
      <w:r>
        <w:rPr>
          <w:rFonts w:eastAsiaTheme="minorHAnsi"/>
          <w:bCs/>
          <w:iCs/>
          <w:lang w:eastAsia="en-US"/>
        </w:rPr>
        <w:t>· выполнять действия, руководствуясь выбранным алгоритмом или инструкцией учителя;</w:t>
      </w:r>
    </w:p>
    <w:p>
      <w:pPr>
        <w:autoSpaceDE w:val="0"/>
        <w:autoSpaceDN w:val="0"/>
        <w:adjustRightInd w:val="0"/>
        <w:rPr>
          <w:rFonts w:eastAsiaTheme="minorHAnsi"/>
          <w:bCs/>
          <w:iCs/>
          <w:lang w:eastAsia="en-US"/>
        </w:rPr>
      </w:pPr>
      <w:r>
        <w:rPr>
          <w:rFonts w:eastAsiaTheme="minorHAnsi"/>
          <w:bCs/>
          <w:iCs/>
          <w:lang w:eastAsia="en-US"/>
        </w:rPr>
        <w:t>· адекватно оценивать правильность выполнения задания;</w:t>
      </w:r>
    </w:p>
    <w:p>
      <w:pPr>
        <w:autoSpaceDE w:val="0"/>
        <w:autoSpaceDN w:val="0"/>
        <w:adjustRightInd w:val="0"/>
        <w:rPr>
          <w:rFonts w:eastAsiaTheme="minorHAnsi"/>
          <w:bCs/>
          <w:iCs/>
          <w:lang w:eastAsia="en-US"/>
        </w:rPr>
      </w:pPr>
      <w:r>
        <w:rPr>
          <w:rFonts w:eastAsiaTheme="minorHAnsi"/>
          <w:bCs/>
          <w:iCs/>
          <w:lang w:eastAsia="en-US"/>
        </w:rPr>
        <w:t>· осмысленно выбирать материал, приём или технику работы;</w:t>
      </w:r>
    </w:p>
    <w:p>
      <w:pPr>
        <w:autoSpaceDE w:val="0"/>
        <w:autoSpaceDN w:val="0"/>
        <w:adjustRightInd w:val="0"/>
        <w:rPr>
          <w:rFonts w:eastAsiaTheme="minorHAnsi"/>
          <w:bCs/>
          <w:iCs/>
          <w:lang w:eastAsia="en-US"/>
        </w:rPr>
      </w:pPr>
      <w:r>
        <w:rPr>
          <w:rFonts w:eastAsiaTheme="minorHAnsi"/>
          <w:bCs/>
          <w:iCs/>
          <w:lang w:eastAsia="en-US"/>
        </w:rPr>
        <w:t>· решать творческую задачу, используя известные средства;</w:t>
      </w:r>
    </w:p>
    <w:p>
      <w:pPr>
        <w:autoSpaceDE w:val="0"/>
        <w:autoSpaceDN w:val="0"/>
        <w:adjustRightInd w:val="0"/>
        <w:rPr>
          <w:rFonts w:eastAsiaTheme="minorHAnsi"/>
          <w:bCs/>
          <w:iCs/>
          <w:lang w:eastAsia="en-US"/>
        </w:rPr>
      </w:pPr>
      <w:r>
        <w:rPr>
          <w:rFonts w:eastAsiaTheme="minorHAnsi"/>
          <w:bCs/>
          <w:iCs/>
          <w:lang w:eastAsia="en-US"/>
        </w:rPr>
        <w:t>· включаться в самостоятельную творческую деятельность.</w:t>
      </w:r>
    </w:p>
    <w:p>
      <w:pPr>
        <w:autoSpaceDE w:val="0"/>
        <w:autoSpaceDN w:val="0"/>
        <w:adjustRightInd w:val="0"/>
        <w:rPr>
          <w:rFonts w:eastAsiaTheme="minorHAnsi"/>
          <w:b/>
          <w:bCs/>
          <w:iCs/>
          <w:lang w:eastAsia="en-US"/>
        </w:rPr>
      </w:pPr>
      <w:r>
        <w:rPr>
          <w:rFonts w:eastAsiaTheme="minorHAnsi"/>
          <w:b/>
          <w:bCs/>
          <w:iCs/>
          <w:lang w:eastAsia="en-US"/>
        </w:rPr>
        <w:t>Познавательные:</w:t>
      </w:r>
    </w:p>
    <w:p>
      <w:pPr>
        <w:autoSpaceDE w:val="0"/>
        <w:autoSpaceDN w:val="0"/>
        <w:adjustRightInd w:val="0"/>
        <w:rPr>
          <w:rFonts w:eastAsiaTheme="minorHAnsi"/>
          <w:bCs/>
          <w:i/>
          <w:iCs/>
          <w:lang w:eastAsia="en-US"/>
        </w:rPr>
      </w:pPr>
      <w:r>
        <w:rPr>
          <w:i/>
          <w:lang w:eastAsia="en-US"/>
        </w:rPr>
        <w:t xml:space="preserve">Воспитанники </w:t>
      </w:r>
      <w:r>
        <w:rPr>
          <w:rFonts w:eastAsiaTheme="minorHAnsi"/>
          <w:bCs/>
          <w:i/>
          <w:iCs/>
          <w:lang w:eastAsia="en-US"/>
        </w:rPr>
        <w:t>научатся:</w:t>
      </w:r>
    </w:p>
    <w:p>
      <w:pPr>
        <w:autoSpaceDE w:val="0"/>
        <w:autoSpaceDN w:val="0"/>
        <w:adjustRightInd w:val="0"/>
        <w:rPr>
          <w:rFonts w:eastAsiaTheme="minorHAnsi"/>
          <w:bCs/>
          <w:iCs/>
          <w:lang w:eastAsia="en-US"/>
        </w:rPr>
      </w:pPr>
      <w:r>
        <w:rPr>
          <w:rFonts w:eastAsiaTheme="minorHAnsi"/>
          <w:bCs/>
          <w:iCs/>
          <w:lang w:eastAsia="en-US"/>
        </w:rPr>
        <w:t>· группировать произведения народных промыслов по их характерным особенностям;</w:t>
      </w:r>
    </w:p>
    <w:p>
      <w:pPr>
        <w:autoSpaceDE w:val="0"/>
        <w:autoSpaceDN w:val="0"/>
        <w:adjustRightInd w:val="0"/>
        <w:rPr>
          <w:rFonts w:eastAsiaTheme="minorHAnsi"/>
          <w:bCs/>
          <w:iCs/>
          <w:lang w:eastAsia="en-US"/>
        </w:rPr>
      </w:pPr>
      <w:r>
        <w:rPr>
          <w:rFonts w:eastAsiaTheme="minorHAnsi"/>
          <w:bCs/>
          <w:iCs/>
          <w:lang w:eastAsia="en-US"/>
        </w:rPr>
        <w:t>· конструировать объекты дизайна.</w:t>
      </w:r>
    </w:p>
    <w:p>
      <w:pPr>
        <w:autoSpaceDE w:val="0"/>
        <w:autoSpaceDN w:val="0"/>
        <w:adjustRightInd w:val="0"/>
        <w:rPr>
          <w:rFonts w:eastAsiaTheme="minorHAnsi"/>
          <w:bCs/>
          <w:iCs/>
          <w:lang w:eastAsia="en-US"/>
        </w:rPr>
      </w:pPr>
      <w:r>
        <w:rPr>
          <w:rFonts w:eastAsiaTheme="minorHAnsi"/>
          <w:bCs/>
          <w:iCs/>
          <w:lang w:eastAsia="en-US"/>
        </w:rPr>
        <w:t>· сравнивать, классифицировать произведения народных промыслов по их характерным особенностям, объекты дизайна и архитектуры по их форме.</w:t>
      </w:r>
    </w:p>
    <w:p>
      <w:pPr>
        <w:autoSpaceDE w:val="0"/>
        <w:autoSpaceDN w:val="0"/>
        <w:adjustRightInd w:val="0"/>
        <w:rPr>
          <w:b/>
          <w:lang w:eastAsia="en-US"/>
        </w:rPr>
      </w:pPr>
      <w:r>
        <w:rPr>
          <w:b/>
          <w:lang w:eastAsia="en-US"/>
        </w:rPr>
        <w:t>Коммуникативные:</w:t>
      </w:r>
    </w:p>
    <w:p>
      <w:pPr>
        <w:autoSpaceDE w:val="0"/>
        <w:autoSpaceDN w:val="0"/>
        <w:adjustRightInd w:val="0"/>
        <w:rPr>
          <w:rFonts w:eastAsiaTheme="minorHAnsi"/>
          <w:bCs/>
          <w:i/>
          <w:iCs/>
          <w:lang w:eastAsia="en-US"/>
        </w:rPr>
      </w:pPr>
      <w:r>
        <w:rPr>
          <w:i/>
          <w:lang w:eastAsia="en-US"/>
        </w:rPr>
        <w:t xml:space="preserve">Воспитанники </w:t>
      </w:r>
      <w:r>
        <w:rPr>
          <w:rFonts w:eastAsiaTheme="minorHAnsi"/>
          <w:bCs/>
          <w:i/>
          <w:iCs/>
          <w:lang w:eastAsia="en-US"/>
        </w:rPr>
        <w:t>научатся:</w:t>
      </w:r>
    </w:p>
    <w:p>
      <w:pPr>
        <w:autoSpaceDE w:val="0"/>
        <w:autoSpaceDN w:val="0"/>
        <w:adjustRightInd w:val="0"/>
        <w:rPr>
          <w:rFonts w:eastAsiaTheme="minorHAnsi"/>
          <w:bCs/>
          <w:iCs/>
          <w:lang w:eastAsia="en-US"/>
        </w:rPr>
      </w:pPr>
      <w:r>
        <w:rPr>
          <w:rFonts w:eastAsiaTheme="minorHAnsi"/>
          <w:bCs/>
          <w:iCs/>
          <w:lang w:eastAsia="en-US"/>
        </w:rPr>
        <w:t>· строить продуктивное взаимодействие и сотрудничество со сверстниками и взрослыми для реализации проектной деятельности (под руководством педагога).</w:t>
      </w:r>
    </w:p>
    <w:p>
      <w:pPr>
        <w:autoSpaceDE w:val="0"/>
        <w:autoSpaceDN w:val="0"/>
        <w:adjustRightInd w:val="0"/>
        <w:rPr>
          <w:rFonts w:eastAsiaTheme="minorHAnsi"/>
          <w:bCs/>
          <w:iCs/>
          <w:lang w:eastAsia="en-US"/>
        </w:rPr>
      </w:pPr>
      <w:r>
        <w:rPr>
          <w:rFonts w:eastAsiaTheme="minorHAnsi"/>
          <w:bCs/>
          <w:iCs/>
          <w:lang w:eastAsia="en-US"/>
        </w:rPr>
        <w:t>· соблюдать в повседневной жизни нормы речевого этикета и правила устного общения;</w:t>
      </w:r>
    </w:p>
    <w:p>
      <w:pPr>
        <w:autoSpaceDE w:val="0"/>
        <w:autoSpaceDN w:val="0"/>
        <w:adjustRightInd w:val="0"/>
        <w:rPr>
          <w:rFonts w:eastAsiaTheme="minorHAnsi"/>
          <w:bCs/>
          <w:iCs/>
          <w:lang w:eastAsia="en-US"/>
        </w:rPr>
      </w:pPr>
      <w:r>
        <w:rPr>
          <w:rFonts w:eastAsiaTheme="minorHAnsi"/>
          <w:bCs/>
          <w:iCs/>
          <w:lang w:eastAsia="en-US"/>
        </w:rPr>
        <w:t>· задавать вопросы уточняющего характера по содержанию и художественно-выразительным средствам.</w:t>
      </w:r>
    </w:p>
    <w:p>
      <w:pPr>
        <w:spacing w:line="276" w:lineRule="auto"/>
        <w:contextualSpacing/>
        <w:rPr>
          <w:rFonts w:eastAsia="Calibri"/>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rPr>
          <w:rFonts w:eastAsiaTheme="minorHAnsi" w:cstheme="minorBidi"/>
          <w:b/>
          <w:lang w:eastAsia="en-US"/>
        </w:rPr>
      </w:pPr>
    </w:p>
    <w:p>
      <w:pPr>
        <w:spacing w:before="100" w:beforeAutospacing="1" w:after="100" w:afterAutospacing="1"/>
        <w:rPr>
          <w:rFonts w:eastAsiaTheme="minorHAnsi" w:cstheme="minorBidi"/>
          <w:b/>
          <w:lang w:eastAsia="en-US"/>
        </w:rPr>
      </w:pPr>
    </w:p>
    <w:p>
      <w:pPr>
        <w:spacing w:before="100" w:beforeAutospacing="1" w:after="100" w:afterAutospacing="1"/>
        <w:jc w:val="center"/>
        <w:rPr>
          <w:rFonts w:eastAsiaTheme="minorHAnsi" w:cstheme="minorBidi"/>
          <w:b/>
          <w:lang w:eastAsia="en-US"/>
        </w:rPr>
      </w:pPr>
    </w:p>
    <w:p>
      <w:pPr>
        <w:spacing w:before="100" w:beforeAutospacing="1" w:after="100" w:afterAutospacing="1"/>
        <w:jc w:val="center"/>
        <w:rPr>
          <w:rFonts w:eastAsiaTheme="minorHAnsi" w:cstheme="minorBidi"/>
          <w:b/>
          <w:lang w:eastAsia="en-US"/>
        </w:rPr>
      </w:pPr>
      <w:r>
        <w:rPr>
          <w:rFonts w:eastAsiaTheme="minorHAnsi" w:cstheme="minorBidi"/>
          <w:b/>
          <w:lang w:val="en-US" w:eastAsia="en-US"/>
        </w:rPr>
        <w:t>II</w:t>
      </w:r>
      <w:r>
        <w:rPr>
          <w:rFonts w:eastAsiaTheme="minorHAnsi" w:cstheme="minorBidi"/>
          <w:b/>
          <w:lang w:eastAsia="en-US"/>
        </w:rPr>
        <w:t xml:space="preserve"> Комплекс организационно-педагогических условий.</w:t>
      </w:r>
    </w:p>
    <w:p>
      <w:pPr>
        <w:spacing w:before="100" w:beforeAutospacing="1" w:after="100" w:afterAutospacing="1"/>
        <w:jc w:val="center"/>
        <w:rPr>
          <w:rFonts w:eastAsiaTheme="minorHAnsi" w:cstheme="minorBidi"/>
          <w:b/>
          <w:lang w:eastAsia="en-US"/>
        </w:rPr>
      </w:pPr>
      <w:r>
        <w:rPr>
          <w:rFonts w:eastAsiaTheme="minorHAnsi" w:cstheme="minorBidi"/>
          <w:b/>
          <w:lang w:eastAsia="en-US"/>
        </w:rPr>
        <w:t>2.1. Календарно-тематический план</w:t>
      </w:r>
    </w:p>
    <w:p>
      <w:pPr>
        <w:widowControl w:val="0"/>
        <w:contextualSpacing/>
        <w:jc w:val="center"/>
        <w:rPr>
          <w:b/>
          <w:color w:val="000000"/>
        </w:rPr>
      </w:pPr>
      <w:r>
        <w:rPr>
          <w:b/>
          <w:color w:val="000000"/>
        </w:rPr>
        <w:t>Календарно-тематический план блока</w:t>
      </w:r>
    </w:p>
    <w:p>
      <w:pPr>
        <w:widowControl w:val="0"/>
        <w:contextualSpacing/>
        <w:jc w:val="center"/>
        <w:rPr>
          <w:b/>
          <w:bCs/>
        </w:rPr>
      </w:pPr>
      <w:r>
        <w:rPr>
          <w:rFonts w:eastAsiaTheme="minorHAnsi" w:cstheme="minorBidi"/>
          <w:b/>
          <w:bCs/>
          <w:lang w:eastAsia="en-US"/>
        </w:rPr>
        <w:t>«</w:t>
      </w:r>
      <w:r>
        <w:rPr>
          <w:b/>
          <w:bCs/>
        </w:rPr>
        <w:t>АБВГдейка» - развитие речи и подготовка к обучению грамоте</w:t>
      </w:r>
    </w:p>
    <w:p>
      <w:pPr>
        <w:widowControl w:val="0"/>
        <w:contextualSpacing/>
        <w:jc w:val="center"/>
        <w:rPr>
          <w:b/>
          <w:bCs/>
        </w:rPr>
      </w:pPr>
    </w:p>
    <w:p>
      <w:pPr>
        <w:widowControl w:val="0"/>
        <w:contextualSpacing/>
        <w:jc w:val="center"/>
        <w:rPr>
          <w:b/>
          <w:bCs/>
        </w:rPr>
      </w:pPr>
      <w:r>
        <w:rPr>
          <w:b/>
          <w:bCs/>
        </w:rPr>
        <w:t>1 год обучения 5-6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1"/>
        <w:gridCol w:w="1250"/>
        <w:gridCol w:w="2088"/>
        <w:gridCol w:w="1633"/>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1"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250"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088"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3"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Pr>
          <w:p>
            <w:pPr>
              <w:widowControl w:val="0"/>
              <w:tabs>
                <w:tab w:val="left" w:pos="1108"/>
              </w:tabs>
              <w:spacing w:after="200" w:line="276" w:lineRule="auto"/>
              <w:contextualSpacing/>
              <w:jc w:val="center"/>
              <w:rPr>
                <w:color w:val="000000"/>
              </w:rPr>
            </w:pPr>
            <w:r>
              <w:rPr>
                <w:color w:val="000000"/>
              </w:rPr>
              <w:t>1.</w:t>
            </w:r>
          </w:p>
        </w:tc>
        <w:tc>
          <w:tcPr>
            <w:tcW w:w="878" w:type="dxa"/>
          </w:tcPr>
          <w:p>
            <w:pPr>
              <w:widowControl w:val="0"/>
              <w:tabs>
                <w:tab w:val="left" w:pos="1108"/>
              </w:tabs>
              <w:spacing w:after="200" w:line="276" w:lineRule="auto"/>
              <w:contextualSpacing/>
              <w:rPr>
                <w:color w:val="000000"/>
              </w:rPr>
            </w:pPr>
          </w:p>
        </w:tc>
        <w:tc>
          <w:tcPr>
            <w:tcW w:w="6401" w:type="dxa"/>
          </w:tcPr>
          <w:p>
            <w:pPr>
              <w:widowControl w:val="0"/>
              <w:tabs>
                <w:tab w:val="left" w:pos="1108"/>
              </w:tabs>
              <w:spacing w:after="200" w:line="276" w:lineRule="auto"/>
              <w:contextualSpacing/>
              <w:rPr>
                <w:color w:val="000000"/>
              </w:rPr>
            </w:pPr>
            <w:r>
              <w:rPr>
                <w:color w:val="000000"/>
              </w:rPr>
              <w:t>Звуки и буквы.</w:t>
            </w:r>
            <w:r>
              <w:rPr>
                <w:sz w:val="26"/>
                <w:szCs w:val="26"/>
              </w:rPr>
              <w:t xml:space="preserve"> </w:t>
            </w:r>
            <w:r>
              <w:rPr>
                <w:szCs w:val="26"/>
              </w:rPr>
              <w:t>Дифференциация понятий «звук» и «буква»..</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2" w:type="dxa"/>
          </w:tcPr>
          <w:p>
            <w:pPr>
              <w:widowControl w:val="0"/>
              <w:tabs>
                <w:tab w:val="left" w:pos="1108"/>
              </w:tabs>
              <w:spacing w:after="200" w:line="276" w:lineRule="auto"/>
              <w:contextualSpacing/>
              <w:jc w:val="center"/>
              <w:rPr>
                <w:color w:val="000000"/>
              </w:rPr>
            </w:pPr>
            <w:r>
              <w:rPr>
                <w:color w:val="000000"/>
              </w:rPr>
              <w:t>2.</w:t>
            </w:r>
          </w:p>
        </w:tc>
        <w:tc>
          <w:tcPr>
            <w:tcW w:w="878" w:type="dxa"/>
          </w:tcPr>
          <w:p>
            <w:pPr>
              <w:widowControl w:val="0"/>
              <w:tabs>
                <w:tab w:val="left" w:pos="1108"/>
              </w:tabs>
              <w:spacing w:after="200" w:line="276" w:lineRule="auto"/>
              <w:contextualSpacing/>
              <w:rPr>
                <w:color w:val="000000"/>
              </w:rPr>
            </w:pPr>
          </w:p>
        </w:tc>
        <w:tc>
          <w:tcPr>
            <w:tcW w:w="6401" w:type="dxa"/>
          </w:tcPr>
          <w:p>
            <w:pPr>
              <w:widowControl w:val="0"/>
              <w:tabs>
                <w:tab w:val="left" w:pos="1108"/>
              </w:tabs>
              <w:spacing w:after="200" w:line="276" w:lineRule="auto"/>
              <w:contextualSpacing/>
              <w:rPr>
                <w:color w:val="000000"/>
              </w:rPr>
            </w:pPr>
            <w:r>
              <w:rPr>
                <w:color w:val="000000"/>
              </w:rPr>
              <w:t>Слова и звуки.</w:t>
            </w:r>
            <w:r>
              <w:rPr>
                <w:sz w:val="26"/>
                <w:szCs w:val="26"/>
              </w:rPr>
              <w:t xml:space="preserve"> </w:t>
            </w:r>
            <w:r>
              <w:rPr>
                <w:szCs w:val="26"/>
              </w:rPr>
              <w:t>Звуки, их условное обозначение.</w:t>
            </w:r>
            <w:r>
              <w:rPr>
                <w:szCs w:val="26"/>
                <w:lang w:eastAsia="en-US"/>
              </w:rPr>
              <w:t xml:space="preserve">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widowControl w:val="0"/>
              <w:tabs>
                <w:tab w:val="left" w:pos="1108"/>
              </w:tabs>
              <w:spacing w:after="200" w:line="276" w:lineRule="auto"/>
              <w:contextualSpacing/>
              <w:jc w:val="center"/>
              <w:rPr>
                <w:color w:val="000000"/>
              </w:rPr>
            </w:pPr>
            <w:r>
              <w:rPr>
                <w:color w:val="000000"/>
              </w:rPr>
              <w:t>3.</w:t>
            </w:r>
          </w:p>
        </w:tc>
        <w:tc>
          <w:tcPr>
            <w:tcW w:w="878" w:type="dxa"/>
          </w:tcPr>
          <w:p>
            <w:pPr>
              <w:widowControl w:val="0"/>
              <w:tabs>
                <w:tab w:val="left" w:pos="1108"/>
              </w:tabs>
              <w:spacing w:after="200" w:line="276" w:lineRule="auto"/>
              <w:contextualSpacing/>
              <w:rPr>
                <w:color w:val="000000"/>
              </w:rPr>
            </w:pPr>
          </w:p>
        </w:tc>
        <w:tc>
          <w:tcPr>
            <w:tcW w:w="6401" w:type="dxa"/>
          </w:tcPr>
          <w:p>
            <w:pPr>
              <w:widowControl w:val="0"/>
              <w:tabs>
                <w:tab w:val="left" w:pos="1108"/>
              </w:tabs>
              <w:spacing w:after="200" w:line="276" w:lineRule="auto"/>
              <w:contextualSpacing/>
              <w:rPr>
                <w:color w:val="000000"/>
              </w:rPr>
            </w:pPr>
            <w:r>
              <w:rPr>
                <w:color w:val="000000"/>
              </w:rPr>
              <w:t>Звук  [А].</w:t>
            </w:r>
            <w:r>
              <w:rPr>
                <w:sz w:val="26"/>
                <w:szCs w:val="26"/>
              </w:rPr>
              <w:t xml:space="preserve"> буква А.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widowControl w:val="0"/>
              <w:tabs>
                <w:tab w:val="left" w:pos="1108"/>
              </w:tabs>
              <w:spacing w:after="200" w:line="276" w:lineRule="auto"/>
              <w:contextualSpacing/>
              <w:jc w:val="center"/>
              <w:rPr>
                <w:color w:val="000000"/>
              </w:rPr>
            </w:pPr>
            <w:r>
              <w:rPr>
                <w:color w:val="000000"/>
              </w:rPr>
              <w:t>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[О],</w:t>
            </w:r>
            <w:r>
              <w:rPr>
                <w:sz w:val="26"/>
                <w:szCs w:val="26"/>
              </w:rPr>
              <w:t xml:space="preserve"> буква О.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Pr>
          <w:p>
            <w:pPr>
              <w:widowControl w:val="0"/>
              <w:tabs>
                <w:tab w:val="left" w:pos="1108"/>
              </w:tabs>
              <w:spacing w:after="200" w:line="276" w:lineRule="auto"/>
              <w:contextualSpacing/>
              <w:jc w:val="center"/>
              <w:rPr>
                <w:color w:val="000000"/>
              </w:rPr>
            </w:pPr>
            <w:r>
              <w:rPr>
                <w:color w:val="000000"/>
              </w:rPr>
              <w:t>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[Э],</w:t>
            </w:r>
            <w:r>
              <w:rPr>
                <w:sz w:val="26"/>
                <w:szCs w:val="26"/>
              </w:rPr>
              <w:t xml:space="preserve"> буква Э..</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widowControl w:val="0"/>
              <w:tabs>
                <w:tab w:val="left" w:pos="1108"/>
              </w:tabs>
              <w:spacing w:after="200" w:line="276" w:lineRule="auto"/>
              <w:contextualSpacing/>
              <w:jc w:val="center"/>
              <w:rPr>
                <w:color w:val="000000"/>
              </w:rPr>
            </w:pPr>
            <w:r>
              <w:rPr>
                <w:color w:val="000000"/>
              </w:rPr>
              <w:t>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[И],</w:t>
            </w:r>
            <w:r>
              <w:rPr>
                <w:sz w:val="26"/>
                <w:szCs w:val="26"/>
              </w:rPr>
              <w:t xml:space="preserve"> буква И.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7.</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[Ы]</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2" w:type="dxa"/>
          </w:tcPr>
          <w:p>
            <w:pPr>
              <w:widowControl w:val="0"/>
              <w:tabs>
                <w:tab w:val="left" w:pos="1108"/>
              </w:tabs>
              <w:spacing w:after="200" w:line="276" w:lineRule="auto"/>
              <w:contextualSpacing/>
              <w:jc w:val="center"/>
              <w:rPr>
                <w:color w:val="000000"/>
              </w:rPr>
            </w:pPr>
            <w:r>
              <w:rPr>
                <w:color w:val="000000"/>
              </w:rPr>
              <w:t>8.</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[И] – [Ы].</w:t>
            </w:r>
            <w:r>
              <w:rPr>
                <w:sz w:val="26"/>
                <w:szCs w:val="26"/>
              </w:rPr>
              <w:t xml:space="preserve"> Буквы Ы, И, А, О, Э. Выделение в слове гласных звуков.</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widowControl w:val="0"/>
              <w:tabs>
                <w:tab w:val="left" w:pos="1108"/>
              </w:tabs>
              <w:spacing w:after="200" w:line="276" w:lineRule="auto"/>
              <w:contextualSpacing/>
              <w:jc w:val="center"/>
              <w:rPr>
                <w:color w:val="000000"/>
              </w:rPr>
            </w:pPr>
            <w:r>
              <w:rPr>
                <w:color w:val="000000"/>
              </w:rPr>
              <w:t>9.</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[У],</w:t>
            </w:r>
            <w:r>
              <w:rPr>
                <w:sz w:val="26"/>
                <w:szCs w:val="26"/>
              </w:rPr>
              <w:t xml:space="preserve"> буква У.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trPr>
        <w:tc>
          <w:tcPr>
            <w:tcW w:w="1092" w:type="dxa"/>
          </w:tcPr>
          <w:p>
            <w:pPr>
              <w:widowControl w:val="0"/>
              <w:tabs>
                <w:tab w:val="left" w:pos="1108"/>
              </w:tabs>
              <w:spacing w:after="200" w:line="276" w:lineRule="auto"/>
              <w:contextualSpacing/>
              <w:jc w:val="center"/>
              <w:rPr>
                <w:color w:val="000000"/>
              </w:rPr>
            </w:pPr>
            <w:r>
              <w:rPr>
                <w:color w:val="000000"/>
              </w:rPr>
              <w:t>10-11.</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Гласные звуки.</w:t>
            </w:r>
            <w:r>
              <w:rPr>
                <w:sz w:val="26"/>
                <w:szCs w:val="26"/>
              </w:rPr>
              <w:t xml:space="preserve"> Буквы Ы, И, А, О, Э. Выделение звука в начале, конце и середине слова</w:t>
            </w:r>
          </w:p>
        </w:tc>
        <w:tc>
          <w:tcPr>
            <w:tcW w:w="1250" w:type="dxa"/>
          </w:tcPr>
          <w:p>
            <w:pPr>
              <w:widowControl w:val="0"/>
              <w:tabs>
                <w:tab w:val="left" w:pos="1108"/>
              </w:tabs>
              <w:spacing w:after="200" w:line="276" w:lineRule="auto"/>
              <w:contextualSpacing/>
              <w:jc w:val="center"/>
              <w:rPr>
                <w:color w:val="000000"/>
              </w:rPr>
            </w:pPr>
            <w:r>
              <w:rPr>
                <w:color w:val="000000"/>
              </w:rPr>
              <w:t>2</w:t>
            </w:r>
          </w:p>
        </w:tc>
        <w:tc>
          <w:tcPr>
            <w:tcW w:w="2088" w:type="dxa"/>
          </w:tcPr>
          <w:p>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Pr>
          <w:p>
            <w:pPr>
              <w:widowControl w:val="0"/>
              <w:tabs>
                <w:tab w:val="left" w:pos="1108"/>
              </w:tabs>
              <w:spacing w:after="200" w:line="276" w:lineRule="auto"/>
              <w:contextualSpacing/>
              <w:jc w:val="center"/>
              <w:rPr>
                <w:color w:val="000000"/>
              </w:rPr>
            </w:pPr>
            <w:r>
              <w:rPr>
                <w:color w:val="000000"/>
              </w:rPr>
              <w:t>12.</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[М]. Согласные звуки. Слоги.</w:t>
            </w:r>
            <w:r>
              <w:rPr>
                <w:sz w:val="26"/>
                <w:szCs w:val="26"/>
              </w:rPr>
              <w:t xml:space="preserve"> Классификация звуков: согласные и гласные звуки.</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widowControl w:val="0"/>
              <w:tabs>
                <w:tab w:val="left" w:pos="1108"/>
              </w:tabs>
              <w:spacing w:after="200" w:line="276" w:lineRule="auto"/>
              <w:contextualSpacing/>
              <w:jc w:val="center"/>
              <w:rPr>
                <w:color w:val="000000"/>
              </w:rPr>
            </w:pPr>
            <w:r>
              <w:rPr>
                <w:color w:val="000000"/>
              </w:rPr>
              <w:t>13.</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 xml:space="preserve">Звук [М’]. Твердые и мягкие согласные.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widowControl w:val="0"/>
              <w:tabs>
                <w:tab w:val="left" w:pos="1108"/>
              </w:tabs>
              <w:spacing w:after="200" w:line="276" w:lineRule="auto"/>
              <w:contextualSpacing/>
              <w:jc w:val="center"/>
              <w:rPr>
                <w:color w:val="000000"/>
              </w:rPr>
            </w:pPr>
            <w:r>
              <w:rPr>
                <w:color w:val="000000"/>
              </w:rPr>
              <w:t>14.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[Н].</w:t>
            </w:r>
            <w:r>
              <w:rPr>
                <w:sz w:val="26"/>
                <w:szCs w:val="26"/>
              </w:rPr>
              <w:t xml:space="preserve"> Буква Н.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widowControl w:val="0"/>
              <w:tabs>
                <w:tab w:val="left" w:pos="1108"/>
              </w:tabs>
              <w:spacing w:after="200" w:line="276" w:lineRule="auto"/>
              <w:contextualSpacing/>
              <w:jc w:val="center"/>
              <w:rPr>
                <w:color w:val="000000"/>
              </w:rPr>
            </w:pPr>
            <w:r>
              <w:rPr>
                <w:color w:val="000000"/>
              </w:rPr>
              <w:t>15.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[Н’]</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16.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[П],</w:t>
            </w:r>
            <w:r>
              <w:rPr>
                <w:sz w:val="26"/>
                <w:szCs w:val="26"/>
              </w:rPr>
              <w:t xml:space="preserve"> буква П.</w:t>
            </w:r>
            <w:r>
              <w:rPr>
                <w:sz w:val="26"/>
                <w:szCs w:val="26"/>
                <w:lang w:eastAsia="en-US"/>
              </w:rPr>
              <w:t xml:space="preserve">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17.</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[П’],</w:t>
            </w:r>
            <w:r>
              <w:rPr>
                <w:sz w:val="26"/>
                <w:szCs w:val="26"/>
              </w:rPr>
              <w:t xml:space="preserve"> буква П.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widowControl w:val="0"/>
              <w:tabs>
                <w:tab w:val="left" w:pos="1108"/>
              </w:tabs>
              <w:spacing w:after="200" w:line="276" w:lineRule="auto"/>
              <w:contextualSpacing/>
              <w:jc w:val="center"/>
              <w:rPr>
                <w:color w:val="000000"/>
              </w:rPr>
            </w:pPr>
            <w:r>
              <w:rPr>
                <w:color w:val="000000"/>
              </w:rPr>
              <w:t>18.</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[Т].</w:t>
            </w:r>
            <w:r>
              <w:rPr>
                <w:sz w:val="26"/>
                <w:szCs w:val="26"/>
              </w:rPr>
              <w:t xml:space="preserve"> Буква Т..</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19.</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[Т’].</w:t>
            </w:r>
            <w:r>
              <w:rPr>
                <w:sz w:val="26"/>
                <w:szCs w:val="26"/>
              </w:rPr>
              <w:t xml:space="preserve"> Буква Т.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20.</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[К]</w:t>
            </w:r>
            <w:r>
              <w:rPr>
                <w:sz w:val="26"/>
                <w:szCs w:val="26"/>
              </w:rPr>
              <w:t xml:space="preserve"> .Буквы К, Т.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1092" w:type="dxa"/>
          </w:tcPr>
          <w:p>
            <w:pPr>
              <w:widowControl w:val="0"/>
              <w:tabs>
                <w:tab w:val="left" w:pos="1108"/>
              </w:tabs>
              <w:spacing w:after="200" w:line="276" w:lineRule="auto"/>
              <w:contextualSpacing/>
              <w:jc w:val="center"/>
              <w:rPr>
                <w:color w:val="000000"/>
              </w:rPr>
            </w:pPr>
            <w:r>
              <w:rPr>
                <w:color w:val="000000"/>
              </w:rPr>
              <w:t>21.</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[К’].</w:t>
            </w:r>
            <w:r>
              <w:rPr>
                <w:sz w:val="26"/>
                <w:szCs w:val="26"/>
              </w:rPr>
              <w:t xml:space="preserve"> Буквы К, Т.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Pr>
          <w:p>
            <w:pPr>
              <w:widowControl w:val="0"/>
              <w:tabs>
                <w:tab w:val="left" w:pos="1108"/>
              </w:tabs>
              <w:spacing w:after="200" w:line="276" w:lineRule="auto"/>
              <w:contextualSpacing/>
              <w:jc w:val="center"/>
              <w:rPr>
                <w:color w:val="000000"/>
              </w:rPr>
            </w:pPr>
            <w:r>
              <w:rPr>
                <w:color w:val="000000"/>
              </w:rPr>
              <w:t>22.</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[Х]</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widowControl w:val="0"/>
              <w:tabs>
                <w:tab w:val="left" w:pos="1108"/>
              </w:tabs>
              <w:spacing w:after="200" w:line="276" w:lineRule="auto"/>
              <w:contextualSpacing/>
              <w:jc w:val="center"/>
              <w:rPr>
                <w:color w:val="000000"/>
              </w:rPr>
            </w:pPr>
            <w:r>
              <w:rPr>
                <w:color w:val="000000"/>
              </w:rPr>
              <w:t>23.</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[Х’].</w:t>
            </w:r>
            <w:r>
              <w:rPr>
                <w:sz w:val="26"/>
                <w:szCs w:val="26"/>
              </w:rPr>
              <w:t xml:space="preserve"> Буква Х.Развитие связной речи.</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widowControl w:val="0"/>
              <w:tabs>
                <w:tab w:val="left" w:pos="1108"/>
              </w:tabs>
              <w:spacing w:after="200" w:line="276" w:lineRule="auto"/>
              <w:contextualSpacing/>
              <w:jc w:val="center"/>
              <w:rPr>
                <w:color w:val="000000"/>
              </w:rPr>
            </w:pPr>
            <w:r>
              <w:rPr>
                <w:color w:val="000000"/>
              </w:rPr>
              <w:t>24.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[К]- [Х], [К’]-[Х’].</w:t>
            </w:r>
            <w:r>
              <w:rPr>
                <w:sz w:val="26"/>
                <w:szCs w:val="26"/>
              </w:rPr>
              <w:t xml:space="preserve"> Развитие связной речи, диалог.</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color w:val="000000"/>
              </w:rPr>
            </w:pPr>
            <w:r>
              <w:rPr>
                <w:color w:val="000000"/>
              </w:rPr>
              <w:t>25.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[Ф].</w:t>
            </w:r>
            <w:r>
              <w:rPr>
                <w:sz w:val="26"/>
                <w:szCs w:val="26"/>
              </w:rPr>
              <w:t xml:space="preserve"> Буква Ф.</w:t>
            </w:r>
            <w:r>
              <w:rPr>
                <w:sz w:val="26"/>
                <w:szCs w:val="26"/>
                <w:lang w:eastAsia="en-US"/>
              </w:rPr>
              <w:t xml:space="preserve"> </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26.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[Ф’].</w:t>
            </w:r>
            <w:r>
              <w:rPr>
                <w:sz w:val="26"/>
                <w:szCs w:val="26"/>
              </w:rPr>
              <w:t xml:space="preserve"> Слоги с буквой Ф. Конструирование словосочетаний и предложений.</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widowControl w:val="0"/>
              <w:tabs>
                <w:tab w:val="left" w:pos="1108"/>
              </w:tabs>
              <w:spacing w:after="200" w:line="276" w:lineRule="auto"/>
              <w:contextualSpacing/>
              <w:jc w:val="center"/>
              <w:rPr>
                <w:color w:val="000000"/>
              </w:rPr>
            </w:pPr>
            <w:r>
              <w:rPr>
                <w:color w:val="000000"/>
              </w:rPr>
              <w:t>27-28.</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 [Й’].</w:t>
            </w:r>
            <w:r>
              <w:rPr>
                <w:sz w:val="26"/>
                <w:szCs w:val="26"/>
              </w:rPr>
              <w:t xml:space="preserve"> Буквы Й и И. </w:t>
            </w:r>
          </w:p>
        </w:tc>
        <w:tc>
          <w:tcPr>
            <w:tcW w:w="1250" w:type="dxa"/>
          </w:tcPr>
          <w:p>
            <w:pPr>
              <w:widowControl w:val="0"/>
              <w:tabs>
                <w:tab w:val="left" w:pos="1108"/>
              </w:tabs>
              <w:spacing w:after="200" w:line="276" w:lineRule="auto"/>
              <w:contextualSpacing/>
              <w:jc w:val="center"/>
              <w:rPr>
                <w:color w:val="000000"/>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29-30.</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[Й’] [О]. Дружные звуки</w:t>
            </w:r>
            <w:r>
              <w:rPr>
                <w:sz w:val="26"/>
                <w:szCs w:val="26"/>
              </w:rPr>
              <w:t xml:space="preserve"> Буква Ё. </w:t>
            </w:r>
          </w:p>
        </w:tc>
        <w:tc>
          <w:tcPr>
            <w:tcW w:w="1250" w:type="dxa"/>
          </w:tcPr>
          <w:p>
            <w:pPr>
              <w:widowControl w:val="0"/>
              <w:tabs>
                <w:tab w:val="left" w:pos="1108"/>
              </w:tabs>
              <w:spacing w:after="200" w:line="276" w:lineRule="auto"/>
              <w:contextualSpacing/>
              <w:jc w:val="center"/>
              <w:rPr>
                <w:color w:val="000000"/>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31-32.</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[Й’] [У].</w:t>
            </w:r>
            <w:r>
              <w:rPr>
                <w:sz w:val="26"/>
                <w:szCs w:val="26"/>
              </w:rPr>
              <w:t xml:space="preserve"> Буква Ю. </w:t>
            </w:r>
          </w:p>
        </w:tc>
        <w:tc>
          <w:tcPr>
            <w:tcW w:w="1250" w:type="dxa"/>
          </w:tcPr>
          <w:p>
            <w:pPr>
              <w:widowControl w:val="0"/>
              <w:tabs>
                <w:tab w:val="left" w:pos="1108"/>
              </w:tabs>
              <w:spacing w:after="200" w:line="276" w:lineRule="auto"/>
              <w:contextualSpacing/>
              <w:jc w:val="center"/>
              <w:rPr>
                <w:color w:val="000000"/>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tcPr>
          <w:p>
            <w:pPr>
              <w:widowControl w:val="0"/>
              <w:tabs>
                <w:tab w:val="left" w:pos="1108"/>
              </w:tabs>
              <w:spacing w:after="200" w:line="276" w:lineRule="auto"/>
              <w:contextualSpacing/>
              <w:jc w:val="center"/>
              <w:rPr>
                <w:color w:val="000000"/>
              </w:rPr>
            </w:pPr>
            <w:r>
              <w:rPr>
                <w:color w:val="000000"/>
              </w:rPr>
              <w:t>33-34.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[Й’] [А].</w:t>
            </w:r>
            <w:r>
              <w:rPr>
                <w:sz w:val="26"/>
                <w:szCs w:val="26"/>
              </w:rPr>
              <w:t xml:space="preserve"> Буква Я. </w:t>
            </w:r>
          </w:p>
        </w:tc>
        <w:tc>
          <w:tcPr>
            <w:tcW w:w="1250" w:type="dxa"/>
          </w:tcPr>
          <w:p>
            <w:pPr>
              <w:widowControl w:val="0"/>
              <w:tabs>
                <w:tab w:val="left" w:pos="1108"/>
              </w:tabs>
              <w:spacing w:after="200" w:line="276" w:lineRule="auto"/>
              <w:contextualSpacing/>
              <w:jc w:val="center"/>
              <w:rPr>
                <w:color w:val="000000"/>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color w:val="000000"/>
              </w:rPr>
            </w:pPr>
            <w:r>
              <w:rPr>
                <w:color w:val="000000"/>
              </w:rPr>
              <w:t>35.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[Й’] [Э].</w:t>
            </w:r>
            <w:r>
              <w:rPr>
                <w:sz w:val="26"/>
                <w:szCs w:val="26"/>
              </w:rPr>
              <w:t xml:space="preserve"> Буква Е</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color w:val="000000"/>
              </w:rPr>
            </w:pPr>
            <w:r>
              <w:rPr>
                <w:color w:val="000000"/>
              </w:rPr>
              <w:t>36.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Звуки [Й’] [Э] [Й’] [О] [Й’] [У] [Й’] [А].</w:t>
            </w:r>
            <w:r>
              <w:rPr>
                <w:sz w:val="26"/>
                <w:szCs w:val="26"/>
              </w:rPr>
              <w:t xml:space="preserve"> Буквы Е,Ё,Ю,Я. Слова с буквами Е,Ё,Ю,Я. Конструирование.</w:t>
            </w:r>
          </w:p>
        </w:tc>
        <w:tc>
          <w:tcPr>
            <w:tcW w:w="1250" w:type="dxa"/>
          </w:tcPr>
          <w:p>
            <w:pPr>
              <w:widowControl w:val="0"/>
              <w:tabs>
                <w:tab w:val="left" w:pos="1108"/>
              </w:tabs>
              <w:spacing w:after="200" w:line="276" w:lineRule="auto"/>
              <w:contextualSpacing/>
              <w:jc w:val="center"/>
              <w:rPr>
                <w:color w:val="000000"/>
              </w:rPr>
            </w:pPr>
            <w:r>
              <w:rPr>
                <w:color w:val="000000"/>
              </w:rPr>
              <w:t>1</w:t>
            </w:r>
          </w:p>
        </w:tc>
        <w:tc>
          <w:tcPr>
            <w:tcW w:w="2088" w:type="dxa"/>
          </w:tcPr>
          <w:p>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Тестировние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b/>
                <w:color w:val="000000"/>
              </w:rPr>
            </w:pPr>
          </w:p>
        </w:tc>
        <w:tc>
          <w:tcPr>
            <w:tcW w:w="878" w:type="dxa"/>
          </w:tcPr>
          <w:p>
            <w:pPr>
              <w:widowControl w:val="0"/>
              <w:spacing w:after="200" w:line="276" w:lineRule="auto"/>
              <w:contextualSpacing/>
              <w:rPr>
                <w:b/>
                <w:color w:val="000000"/>
              </w:rPr>
            </w:pPr>
          </w:p>
        </w:tc>
        <w:tc>
          <w:tcPr>
            <w:tcW w:w="6401" w:type="dxa"/>
          </w:tcPr>
          <w:p>
            <w:pPr>
              <w:widowControl w:val="0"/>
              <w:spacing w:after="200" w:line="276" w:lineRule="auto"/>
              <w:contextualSpacing/>
              <w:rPr>
                <w:b/>
                <w:color w:val="000000"/>
              </w:rPr>
            </w:pPr>
            <w:r>
              <w:rPr>
                <w:b/>
                <w:color w:val="000000"/>
              </w:rPr>
              <w:t>Итого:</w:t>
            </w:r>
          </w:p>
        </w:tc>
        <w:tc>
          <w:tcPr>
            <w:tcW w:w="1250" w:type="dxa"/>
          </w:tcPr>
          <w:p>
            <w:pPr>
              <w:widowControl w:val="0"/>
              <w:tabs>
                <w:tab w:val="left" w:pos="1108"/>
              </w:tabs>
              <w:spacing w:after="200" w:line="276" w:lineRule="auto"/>
              <w:contextualSpacing/>
              <w:jc w:val="center"/>
              <w:rPr>
                <w:b/>
                <w:color w:val="000000"/>
              </w:rPr>
            </w:pPr>
            <w:r>
              <w:rPr>
                <w:b/>
                <w:color w:val="000000"/>
              </w:rPr>
              <w:t>36</w:t>
            </w:r>
          </w:p>
        </w:tc>
        <w:tc>
          <w:tcPr>
            <w:tcW w:w="2088" w:type="dxa"/>
          </w:tcPr>
          <w:p>
            <w:pPr>
              <w:widowControl w:val="0"/>
              <w:tabs>
                <w:tab w:val="left" w:pos="1108"/>
              </w:tabs>
              <w:spacing w:after="200" w:line="276" w:lineRule="auto"/>
              <w:contextualSpacing/>
              <w:jc w:val="center"/>
              <w:rPr>
                <w:b/>
                <w:color w:val="000000"/>
              </w:rPr>
            </w:pPr>
          </w:p>
        </w:tc>
        <w:tc>
          <w:tcPr>
            <w:tcW w:w="1633" w:type="dxa"/>
          </w:tcPr>
          <w:p>
            <w:pPr>
              <w:widowControl w:val="0"/>
              <w:tabs>
                <w:tab w:val="left" w:pos="1108"/>
              </w:tabs>
              <w:spacing w:after="200" w:line="276" w:lineRule="auto"/>
              <w:contextualSpacing/>
              <w:jc w:val="center"/>
              <w:rPr>
                <w:b/>
                <w:color w:val="000000"/>
              </w:rPr>
            </w:pPr>
          </w:p>
        </w:tc>
        <w:tc>
          <w:tcPr>
            <w:tcW w:w="1962" w:type="dxa"/>
          </w:tcPr>
          <w:p/>
        </w:tc>
      </w:tr>
    </w:tbl>
    <w:p>
      <w:pPr>
        <w:spacing w:before="100" w:beforeAutospacing="1" w:after="100" w:afterAutospacing="1"/>
        <w:jc w:val="center"/>
        <w:rPr>
          <w:rFonts w:eastAsiaTheme="minorHAnsi" w:cstheme="minorBidi"/>
          <w:b/>
          <w:lang w:eastAsia="en-US"/>
        </w:rPr>
      </w:pPr>
      <w:r>
        <w:rPr>
          <w:rFonts w:eastAsiaTheme="minorHAnsi" w:cstheme="minorBidi"/>
          <w:b/>
          <w:lang w:eastAsia="en-US"/>
        </w:rPr>
        <w:t>2 год обучения 6-7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9"/>
        <w:gridCol w:w="6399"/>
        <w:gridCol w:w="1253"/>
        <w:gridCol w:w="2086"/>
        <w:gridCol w:w="1633"/>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3"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85"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608"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271"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118"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3"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696"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3" w:type="dxa"/>
          </w:tcPr>
          <w:p>
            <w:pPr>
              <w:widowControl w:val="0"/>
              <w:tabs>
                <w:tab w:val="left" w:pos="1108"/>
              </w:tabs>
              <w:spacing w:after="200" w:line="276" w:lineRule="auto"/>
              <w:contextualSpacing/>
              <w:jc w:val="center"/>
              <w:rPr>
                <w:color w:val="000000"/>
              </w:rPr>
            </w:pPr>
            <w:r>
              <w:rPr>
                <w:color w:val="000000"/>
              </w:rPr>
              <w:t>1.</w:t>
            </w:r>
          </w:p>
        </w:tc>
        <w:tc>
          <w:tcPr>
            <w:tcW w:w="885" w:type="dxa"/>
          </w:tcPr>
          <w:p>
            <w:pPr>
              <w:widowControl w:val="0"/>
              <w:tabs>
                <w:tab w:val="left" w:pos="1108"/>
              </w:tabs>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[Л].</w:t>
            </w:r>
            <w:r>
              <w:rPr>
                <w:sz w:val="26"/>
                <w:szCs w:val="26"/>
              </w:rPr>
              <w:t xml:space="preserve"> Буква Л..</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3" w:type="dxa"/>
          </w:tcPr>
          <w:p>
            <w:pPr>
              <w:widowControl w:val="0"/>
              <w:tabs>
                <w:tab w:val="left" w:pos="1108"/>
              </w:tabs>
              <w:spacing w:after="200" w:line="276" w:lineRule="auto"/>
              <w:contextualSpacing/>
              <w:jc w:val="center"/>
              <w:rPr>
                <w:color w:val="000000"/>
              </w:rPr>
            </w:pPr>
            <w:r>
              <w:rPr>
                <w:color w:val="000000"/>
              </w:rPr>
              <w:t>2.</w:t>
            </w:r>
          </w:p>
        </w:tc>
        <w:tc>
          <w:tcPr>
            <w:tcW w:w="885" w:type="dxa"/>
          </w:tcPr>
          <w:p>
            <w:pPr>
              <w:widowControl w:val="0"/>
              <w:tabs>
                <w:tab w:val="left" w:pos="1108"/>
              </w:tabs>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 xml:space="preserve">Звук [Л’]. </w:t>
            </w:r>
            <w:r>
              <w:rPr>
                <w:sz w:val="26"/>
                <w:szCs w:val="26"/>
              </w:rPr>
              <w:t xml:space="preserve">Буква Л.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3" w:type="dxa"/>
          </w:tcPr>
          <w:p>
            <w:pPr>
              <w:widowControl w:val="0"/>
              <w:tabs>
                <w:tab w:val="left" w:pos="1108"/>
              </w:tabs>
              <w:spacing w:after="200" w:line="276" w:lineRule="auto"/>
              <w:contextualSpacing/>
              <w:jc w:val="center"/>
              <w:rPr>
                <w:color w:val="000000"/>
              </w:rPr>
            </w:pPr>
            <w:r>
              <w:rPr>
                <w:color w:val="000000"/>
              </w:rPr>
              <w:t>3.</w:t>
            </w:r>
          </w:p>
        </w:tc>
        <w:tc>
          <w:tcPr>
            <w:tcW w:w="885" w:type="dxa"/>
          </w:tcPr>
          <w:p>
            <w:pPr>
              <w:widowControl w:val="0"/>
              <w:tabs>
                <w:tab w:val="left" w:pos="1108"/>
              </w:tabs>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[Л’]-[Й’].</w:t>
            </w:r>
            <w:r>
              <w:rPr>
                <w:sz w:val="26"/>
                <w:szCs w:val="26"/>
              </w:rPr>
              <w:t xml:space="preserve"> Буквы Л, Й.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3" w:type="dxa"/>
          </w:tcPr>
          <w:p>
            <w:pPr>
              <w:widowControl w:val="0"/>
              <w:tabs>
                <w:tab w:val="left" w:pos="1108"/>
              </w:tabs>
              <w:spacing w:after="200" w:line="276" w:lineRule="auto"/>
              <w:contextualSpacing/>
              <w:jc w:val="center"/>
              <w:rPr>
                <w:color w:val="000000"/>
              </w:rPr>
            </w:pPr>
            <w:r>
              <w:rPr>
                <w:color w:val="000000"/>
              </w:rPr>
              <w:t>4.</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[В]-[В’].</w:t>
            </w:r>
            <w:r>
              <w:rPr>
                <w:sz w:val="26"/>
                <w:szCs w:val="26"/>
              </w:rPr>
              <w:t xml:space="preserve"> Буква В.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3" w:type="dxa"/>
          </w:tcPr>
          <w:p>
            <w:pPr>
              <w:widowControl w:val="0"/>
              <w:tabs>
                <w:tab w:val="left" w:pos="1108"/>
              </w:tabs>
              <w:spacing w:after="200" w:line="276" w:lineRule="auto"/>
              <w:contextualSpacing/>
              <w:jc w:val="center"/>
              <w:rPr>
                <w:color w:val="000000"/>
              </w:rPr>
            </w:pPr>
            <w:r>
              <w:rPr>
                <w:color w:val="000000"/>
              </w:rPr>
              <w:t>5.</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[В]-[Ф], [В’]-[Ф’] Звонкие и глухие согласные.</w:t>
            </w:r>
            <w:r>
              <w:rPr>
                <w:sz w:val="26"/>
                <w:szCs w:val="26"/>
              </w:rPr>
              <w:t xml:space="preserve"> Буквы В,Ф. Развитие связной речи.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3" w:type="dxa"/>
          </w:tcPr>
          <w:p>
            <w:pPr>
              <w:widowControl w:val="0"/>
              <w:tabs>
                <w:tab w:val="left" w:pos="1108"/>
              </w:tabs>
              <w:spacing w:after="200" w:line="276" w:lineRule="auto"/>
              <w:contextualSpacing/>
              <w:jc w:val="center"/>
              <w:rPr>
                <w:color w:val="000000"/>
              </w:rPr>
            </w:pPr>
            <w:r>
              <w:rPr>
                <w:color w:val="000000"/>
              </w:rPr>
              <w:t>6.</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[Ч’]</w:t>
            </w:r>
            <w:r>
              <w:rPr>
                <w:sz w:val="26"/>
                <w:szCs w:val="26"/>
              </w:rPr>
              <w:t xml:space="preserve"> .Буква Ч..</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tcPr>
          <w:p>
            <w:pPr>
              <w:widowControl w:val="0"/>
              <w:tabs>
                <w:tab w:val="left" w:pos="1108"/>
              </w:tabs>
              <w:spacing w:after="200" w:line="276" w:lineRule="auto"/>
              <w:contextualSpacing/>
              <w:jc w:val="center"/>
              <w:rPr>
                <w:color w:val="000000"/>
              </w:rPr>
            </w:pPr>
            <w:r>
              <w:rPr>
                <w:color w:val="000000"/>
              </w:rPr>
              <w:t>7.</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[Щ’]</w:t>
            </w:r>
            <w:r>
              <w:rPr>
                <w:sz w:val="26"/>
                <w:szCs w:val="26"/>
              </w:rPr>
              <w:t xml:space="preserve"> .Буква Щ.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3" w:type="dxa"/>
          </w:tcPr>
          <w:p>
            <w:pPr>
              <w:widowControl w:val="0"/>
              <w:tabs>
                <w:tab w:val="left" w:pos="1108"/>
              </w:tabs>
              <w:spacing w:after="200" w:line="276" w:lineRule="auto"/>
              <w:contextualSpacing/>
              <w:jc w:val="center"/>
              <w:rPr>
                <w:color w:val="000000"/>
              </w:rPr>
            </w:pPr>
            <w:r>
              <w:rPr>
                <w:color w:val="000000"/>
              </w:rPr>
              <w:t>8.</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[Ч’]-[Щ’].</w:t>
            </w:r>
            <w:r>
              <w:rPr>
                <w:sz w:val="26"/>
                <w:szCs w:val="26"/>
              </w:rPr>
              <w:t xml:space="preserve"> Звуковой анализ состава слогов и слов.</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3" w:type="dxa"/>
          </w:tcPr>
          <w:p>
            <w:pPr>
              <w:widowControl w:val="0"/>
              <w:tabs>
                <w:tab w:val="left" w:pos="1108"/>
              </w:tabs>
              <w:spacing w:after="200" w:line="276" w:lineRule="auto"/>
              <w:contextualSpacing/>
              <w:jc w:val="center"/>
              <w:rPr>
                <w:color w:val="000000"/>
              </w:rPr>
            </w:pPr>
            <w:r>
              <w:rPr>
                <w:color w:val="000000"/>
              </w:rPr>
              <w:t>9.</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[Б]-[Б’]</w:t>
            </w:r>
            <w:r>
              <w:rPr>
                <w:sz w:val="26"/>
                <w:szCs w:val="26"/>
              </w:rPr>
              <w:t xml:space="preserve"> .Буква Б.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3" w:type="dxa"/>
          </w:tcPr>
          <w:p>
            <w:pPr>
              <w:widowControl w:val="0"/>
              <w:tabs>
                <w:tab w:val="left" w:pos="1108"/>
              </w:tabs>
              <w:spacing w:after="200" w:line="276" w:lineRule="auto"/>
              <w:contextualSpacing/>
              <w:jc w:val="center"/>
              <w:rPr>
                <w:color w:val="000000"/>
              </w:rPr>
            </w:pPr>
            <w:r>
              <w:rPr>
                <w:color w:val="000000"/>
              </w:rPr>
              <w:t>10-11.</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 Б]-[П] [Б’]-[П’]</w:t>
            </w:r>
          </w:p>
        </w:tc>
        <w:tc>
          <w:tcPr>
            <w:tcW w:w="1271" w:type="dxa"/>
          </w:tcPr>
          <w:p>
            <w:pPr>
              <w:widowControl w:val="0"/>
              <w:tabs>
                <w:tab w:val="left" w:pos="1108"/>
              </w:tabs>
              <w:spacing w:after="200" w:line="276" w:lineRule="auto"/>
              <w:contextualSpacing/>
              <w:jc w:val="center"/>
              <w:rPr>
                <w:color w:val="000000"/>
              </w:rPr>
            </w:pPr>
            <w:r>
              <w:rPr>
                <w:color w:val="000000"/>
              </w:rPr>
              <w:t>2</w:t>
            </w:r>
          </w:p>
        </w:tc>
        <w:tc>
          <w:tcPr>
            <w:tcW w:w="2118" w:type="dxa"/>
          </w:tcPr>
          <w:p>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Тестирование</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3" w:type="dxa"/>
          </w:tcPr>
          <w:p>
            <w:pPr>
              <w:widowControl w:val="0"/>
              <w:tabs>
                <w:tab w:val="left" w:pos="1108"/>
              </w:tabs>
              <w:spacing w:after="200" w:line="276" w:lineRule="auto"/>
              <w:contextualSpacing/>
              <w:jc w:val="center"/>
              <w:rPr>
                <w:color w:val="000000"/>
              </w:rPr>
            </w:pPr>
            <w:r>
              <w:rPr>
                <w:color w:val="000000"/>
              </w:rPr>
              <w:t>12.</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[Д]-[ Д’].</w:t>
            </w:r>
            <w:r>
              <w:rPr>
                <w:sz w:val="26"/>
                <w:szCs w:val="26"/>
              </w:rPr>
              <w:t xml:space="preserve"> Буква Д.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3" w:type="dxa"/>
          </w:tcPr>
          <w:p>
            <w:pPr>
              <w:widowControl w:val="0"/>
              <w:tabs>
                <w:tab w:val="left" w:pos="1108"/>
              </w:tabs>
              <w:spacing w:after="200" w:line="276" w:lineRule="auto"/>
              <w:contextualSpacing/>
              <w:jc w:val="center"/>
              <w:rPr>
                <w:color w:val="000000"/>
              </w:rPr>
            </w:pPr>
            <w:r>
              <w:rPr>
                <w:color w:val="000000"/>
              </w:rPr>
              <w:t>13.</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[Д]-[Т] [ Д’]- [Т’].</w:t>
            </w:r>
            <w:r>
              <w:rPr>
                <w:sz w:val="26"/>
                <w:szCs w:val="26"/>
              </w:rPr>
              <w:t xml:space="preserve"> Буквы Д, Т.</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3" w:type="dxa"/>
          </w:tcPr>
          <w:p>
            <w:pPr>
              <w:widowControl w:val="0"/>
              <w:tabs>
                <w:tab w:val="left" w:pos="1108"/>
              </w:tabs>
              <w:spacing w:after="200" w:line="276" w:lineRule="auto"/>
              <w:contextualSpacing/>
              <w:jc w:val="center"/>
              <w:rPr>
                <w:color w:val="000000"/>
              </w:rPr>
            </w:pPr>
            <w:r>
              <w:rPr>
                <w:color w:val="000000"/>
              </w:rPr>
              <w:t>14.</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[С]</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3" w:type="dxa"/>
          </w:tcPr>
          <w:p>
            <w:pPr>
              <w:widowControl w:val="0"/>
              <w:tabs>
                <w:tab w:val="left" w:pos="1108"/>
              </w:tabs>
              <w:spacing w:after="200" w:line="276" w:lineRule="auto"/>
              <w:contextualSpacing/>
              <w:jc w:val="center"/>
              <w:rPr>
                <w:color w:val="000000"/>
              </w:rPr>
            </w:pPr>
            <w:r>
              <w:rPr>
                <w:color w:val="000000"/>
              </w:rPr>
              <w:t>15.</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[С’].</w:t>
            </w:r>
            <w:r>
              <w:rPr>
                <w:sz w:val="26"/>
                <w:szCs w:val="26"/>
              </w:rPr>
              <w:t xml:space="preserve"> Буква С.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tcPr>
          <w:p>
            <w:pPr>
              <w:widowControl w:val="0"/>
              <w:tabs>
                <w:tab w:val="left" w:pos="1108"/>
              </w:tabs>
              <w:spacing w:after="200" w:line="276" w:lineRule="auto"/>
              <w:contextualSpacing/>
              <w:jc w:val="center"/>
              <w:rPr>
                <w:color w:val="000000"/>
              </w:rPr>
            </w:pPr>
            <w:r>
              <w:rPr>
                <w:color w:val="000000"/>
              </w:rPr>
              <w:t>16.</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 Ц]</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3" w:type="dxa"/>
          </w:tcPr>
          <w:p>
            <w:pPr>
              <w:widowControl w:val="0"/>
              <w:tabs>
                <w:tab w:val="left" w:pos="1108"/>
              </w:tabs>
              <w:spacing w:after="200" w:line="276" w:lineRule="auto"/>
              <w:contextualSpacing/>
              <w:jc w:val="center"/>
              <w:rPr>
                <w:color w:val="000000"/>
              </w:rPr>
            </w:pPr>
            <w:r>
              <w:rPr>
                <w:color w:val="000000"/>
              </w:rPr>
              <w:t>17.</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[Ц]- [С], [Ц’]- [Ч’].</w:t>
            </w:r>
            <w:r>
              <w:rPr>
                <w:sz w:val="26"/>
                <w:szCs w:val="26"/>
              </w:rPr>
              <w:t xml:space="preserve"> Буквы Ч, Щ.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3" w:type="dxa"/>
          </w:tcPr>
          <w:p>
            <w:pPr>
              <w:widowControl w:val="0"/>
              <w:tabs>
                <w:tab w:val="left" w:pos="1108"/>
              </w:tabs>
              <w:spacing w:after="200" w:line="276" w:lineRule="auto"/>
              <w:contextualSpacing/>
              <w:jc w:val="center"/>
              <w:rPr>
                <w:color w:val="000000"/>
              </w:rPr>
            </w:pPr>
            <w:r>
              <w:rPr>
                <w:color w:val="000000"/>
              </w:rPr>
              <w:t>18.</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 Г]- [Г’].</w:t>
            </w:r>
            <w:r>
              <w:rPr>
                <w:sz w:val="26"/>
                <w:szCs w:val="26"/>
              </w:rPr>
              <w:t xml:space="preserve"> Буква Г.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3" w:type="dxa"/>
          </w:tcPr>
          <w:p>
            <w:pPr>
              <w:widowControl w:val="0"/>
              <w:tabs>
                <w:tab w:val="left" w:pos="1108"/>
              </w:tabs>
              <w:spacing w:after="200" w:line="276" w:lineRule="auto"/>
              <w:contextualSpacing/>
              <w:jc w:val="center"/>
              <w:rPr>
                <w:color w:val="000000"/>
              </w:rPr>
            </w:pPr>
            <w:r>
              <w:rPr>
                <w:color w:val="000000"/>
              </w:rPr>
              <w:t>19-20.</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[Г]-[К], [Г’]-[К’]</w:t>
            </w:r>
          </w:p>
        </w:tc>
        <w:tc>
          <w:tcPr>
            <w:tcW w:w="1271" w:type="dxa"/>
          </w:tcPr>
          <w:p>
            <w:pPr>
              <w:widowControl w:val="0"/>
              <w:tabs>
                <w:tab w:val="left" w:pos="1108"/>
              </w:tabs>
              <w:spacing w:after="200" w:line="276" w:lineRule="auto"/>
              <w:contextualSpacing/>
              <w:jc w:val="center"/>
              <w:rPr>
                <w:color w:val="000000"/>
              </w:rPr>
            </w:pPr>
            <w:r>
              <w:rPr>
                <w:color w:val="000000"/>
              </w:rPr>
              <w:t>2</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3" w:type="dxa"/>
          </w:tcPr>
          <w:p>
            <w:pPr>
              <w:widowControl w:val="0"/>
              <w:tabs>
                <w:tab w:val="left" w:pos="1108"/>
              </w:tabs>
              <w:spacing w:after="200" w:line="276" w:lineRule="auto"/>
              <w:contextualSpacing/>
              <w:jc w:val="center"/>
              <w:rPr>
                <w:color w:val="000000"/>
              </w:rPr>
            </w:pPr>
            <w:r>
              <w:rPr>
                <w:color w:val="000000"/>
              </w:rPr>
              <w:t>21.</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[З]</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3" w:type="dxa"/>
          </w:tcPr>
          <w:p>
            <w:pPr>
              <w:widowControl w:val="0"/>
              <w:tabs>
                <w:tab w:val="left" w:pos="1108"/>
              </w:tabs>
              <w:spacing w:after="200" w:line="276" w:lineRule="auto"/>
              <w:contextualSpacing/>
              <w:jc w:val="center"/>
              <w:rPr>
                <w:color w:val="000000"/>
              </w:rPr>
            </w:pPr>
            <w:r>
              <w:rPr>
                <w:color w:val="000000"/>
              </w:rPr>
              <w:t>22..</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[З’].</w:t>
            </w:r>
            <w:r>
              <w:rPr>
                <w:sz w:val="26"/>
                <w:szCs w:val="26"/>
              </w:rPr>
              <w:t xml:space="preserve"> Буква З. </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3" w:type="dxa"/>
          </w:tcPr>
          <w:p>
            <w:pPr>
              <w:widowControl w:val="0"/>
              <w:tabs>
                <w:tab w:val="left" w:pos="1108"/>
              </w:tabs>
              <w:spacing w:after="200" w:line="276" w:lineRule="auto"/>
              <w:contextualSpacing/>
              <w:jc w:val="center"/>
              <w:rPr>
                <w:color w:val="000000"/>
              </w:rPr>
            </w:pPr>
            <w:r>
              <w:rPr>
                <w:color w:val="000000"/>
              </w:rPr>
              <w:t>23-24.</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[З]-[С],[З’]-[С’]. Свистящие согласные звуки.</w:t>
            </w:r>
            <w:r>
              <w:rPr>
                <w:sz w:val="26"/>
                <w:szCs w:val="26"/>
              </w:rPr>
              <w:t xml:space="preserve"> Буквы З, С, В..</w:t>
            </w:r>
          </w:p>
        </w:tc>
        <w:tc>
          <w:tcPr>
            <w:tcW w:w="1271" w:type="dxa"/>
          </w:tcPr>
          <w:p>
            <w:pPr>
              <w:widowControl w:val="0"/>
              <w:tabs>
                <w:tab w:val="left" w:pos="1108"/>
              </w:tabs>
              <w:spacing w:after="200" w:line="276" w:lineRule="auto"/>
              <w:contextualSpacing/>
              <w:jc w:val="center"/>
              <w:rPr>
                <w:color w:val="000000"/>
              </w:rPr>
            </w:pPr>
            <w:r>
              <w:rPr>
                <w:color w:val="000000"/>
              </w:rPr>
              <w:t>2</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3" w:type="dxa"/>
          </w:tcPr>
          <w:p>
            <w:pPr>
              <w:widowControl w:val="0"/>
              <w:tabs>
                <w:tab w:val="left" w:pos="1108"/>
              </w:tabs>
              <w:spacing w:after="200" w:line="276" w:lineRule="auto"/>
              <w:contextualSpacing/>
              <w:jc w:val="center"/>
              <w:rPr>
                <w:color w:val="000000"/>
              </w:rPr>
            </w:pPr>
            <w:r>
              <w:rPr>
                <w:color w:val="000000"/>
              </w:rPr>
              <w:t>25.</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[Ш]</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3" w:type="dxa"/>
          </w:tcPr>
          <w:p>
            <w:pPr>
              <w:widowControl w:val="0"/>
              <w:tabs>
                <w:tab w:val="left" w:pos="1108"/>
              </w:tabs>
              <w:spacing w:after="200" w:line="276" w:lineRule="auto"/>
              <w:contextualSpacing/>
              <w:jc w:val="center"/>
              <w:rPr>
                <w:color w:val="000000"/>
              </w:rPr>
            </w:pPr>
            <w:r>
              <w:rPr>
                <w:color w:val="000000"/>
              </w:rPr>
              <w:t>26.</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[Ш]- [С], [Ш]- [Щ’]</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3" w:type="dxa"/>
          </w:tcPr>
          <w:p>
            <w:pPr>
              <w:widowControl w:val="0"/>
              <w:tabs>
                <w:tab w:val="left" w:pos="1108"/>
              </w:tabs>
              <w:spacing w:after="200" w:line="276" w:lineRule="auto"/>
              <w:contextualSpacing/>
              <w:jc w:val="center"/>
              <w:rPr>
                <w:color w:val="000000"/>
              </w:rPr>
            </w:pPr>
            <w:r>
              <w:rPr>
                <w:color w:val="000000"/>
              </w:rPr>
              <w:t>27.</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[Ж], пересказ текста</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3" w:type="dxa"/>
          </w:tcPr>
          <w:p>
            <w:pPr>
              <w:widowControl w:val="0"/>
              <w:tabs>
                <w:tab w:val="left" w:pos="1108"/>
              </w:tabs>
              <w:spacing w:after="200" w:line="276" w:lineRule="auto"/>
              <w:contextualSpacing/>
              <w:jc w:val="center"/>
              <w:rPr>
                <w:color w:val="000000"/>
              </w:rPr>
            </w:pPr>
            <w:r>
              <w:rPr>
                <w:color w:val="000000"/>
              </w:rPr>
              <w:t>28-29.</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Звуки [Ж]- [Ш], [Ж]- [З]. Шипящие согласные звуки.</w:t>
            </w:r>
            <w:r>
              <w:rPr>
                <w:sz w:val="26"/>
                <w:szCs w:val="26"/>
              </w:rPr>
              <w:t xml:space="preserve"> Буквы Ш, Щ, С, Ц. </w:t>
            </w:r>
          </w:p>
        </w:tc>
        <w:tc>
          <w:tcPr>
            <w:tcW w:w="1271" w:type="dxa"/>
          </w:tcPr>
          <w:p>
            <w:pPr>
              <w:widowControl w:val="0"/>
              <w:tabs>
                <w:tab w:val="left" w:pos="1108"/>
              </w:tabs>
              <w:spacing w:after="200" w:line="276" w:lineRule="auto"/>
              <w:contextualSpacing/>
              <w:jc w:val="center"/>
              <w:rPr>
                <w:color w:val="000000"/>
              </w:rPr>
            </w:pPr>
            <w:r>
              <w:rPr>
                <w:color w:val="000000"/>
              </w:rPr>
              <w:t>2</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3" w:type="dxa"/>
          </w:tcPr>
          <w:p>
            <w:pPr>
              <w:widowControl w:val="0"/>
              <w:tabs>
                <w:tab w:val="left" w:pos="1108"/>
              </w:tabs>
              <w:spacing w:after="200" w:line="276" w:lineRule="auto"/>
              <w:contextualSpacing/>
              <w:jc w:val="center"/>
              <w:rPr>
                <w:color w:val="000000"/>
              </w:rPr>
            </w:pPr>
            <w:r>
              <w:rPr>
                <w:color w:val="000000"/>
              </w:rPr>
              <w:t>30..</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[Р]</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tcPr>
          <w:p>
            <w:pPr>
              <w:widowControl w:val="0"/>
              <w:tabs>
                <w:tab w:val="left" w:pos="1108"/>
              </w:tabs>
              <w:spacing w:after="200" w:line="276" w:lineRule="auto"/>
              <w:contextualSpacing/>
              <w:jc w:val="center"/>
              <w:rPr>
                <w:color w:val="000000"/>
              </w:rPr>
            </w:pPr>
            <w:r>
              <w:rPr>
                <w:color w:val="000000"/>
              </w:rPr>
              <w:t>31-32.</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[Р’].</w:t>
            </w:r>
            <w:r>
              <w:rPr>
                <w:sz w:val="26"/>
                <w:szCs w:val="26"/>
              </w:rPr>
              <w:t xml:space="preserve"> Буква Р. </w:t>
            </w:r>
          </w:p>
        </w:tc>
        <w:tc>
          <w:tcPr>
            <w:tcW w:w="1271" w:type="dxa"/>
          </w:tcPr>
          <w:p>
            <w:pPr>
              <w:widowControl w:val="0"/>
              <w:tabs>
                <w:tab w:val="left" w:pos="1108"/>
              </w:tabs>
              <w:spacing w:after="200" w:line="276" w:lineRule="auto"/>
              <w:contextualSpacing/>
              <w:jc w:val="center"/>
              <w:rPr>
                <w:color w:val="000000"/>
              </w:rPr>
            </w:pPr>
            <w:r>
              <w:rPr>
                <w:color w:val="000000"/>
              </w:rPr>
              <w:t>2</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3" w:type="dxa"/>
          </w:tcPr>
          <w:p>
            <w:pPr>
              <w:widowControl w:val="0"/>
              <w:tabs>
                <w:tab w:val="left" w:pos="1108"/>
              </w:tabs>
              <w:spacing w:after="200" w:line="276" w:lineRule="auto"/>
              <w:contextualSpacing/>
              <w:jc w:val="center"/>
              <w:rPr>
                <w:color w:val="000000"/>
              </w:rPr>
            </w:pPr>
            <w:r>
              <w:rPr>
                <w:color w:val="000000"/>
              </w:rPr>
              <w:t>33..</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Звук [Р]-[Л], [Р’]-[Л’].</w:t>
            </w:r>
            <w:r>
              <w:rPr>
                <w:sz w:val="26"/>
                <w:szCs w:val="26"/>
              </w:rPr>
              <w:t xml:space="preserve"> Буквы Р, Л. Составление рассказа-описания.</w:t>
            </w:r>
          </w:p>
        </w:tc>
        <w:tc>
          <w:tcPr>
            <w:tcW w:w="1271" w:type="dxa"/>
          </w:tcPr>
          <w:p>
            <w:pPr>
              <w:widowControl w:val="0"/>
              <w:tabs>
                <w:tab w:val="left" w:pos="1108"/>
              </w:tabs>
              <w:spacing w:after="200" w:line="276" w:lineRule="auto"/>
              <w:contextualSpacing/>
              <w:jc w:val="center"/>
              <w:rPr>
                <w:color w:val="000000"/>
              </w:rPr>
            </w:pPr>
            <w:r>
              <w:rPr>
                <w:color w:val="000000"/>
              </w:rPr>
              <w:t>1</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3" w:type="dxa"/>
          </w:tcPr>
          <w:p>
            <w:pPr>
              <w:widowControl w:val="0"/>
              <w:tabs>
                <w:tab w:val="left" w:pos="1108"/>
              </w:tabs>
              <w:spacing w:after="200" w:line="276" w:lineRule="auto"/>
              <w:contextualSpacing/>
              <w:jc w:val="center"/>
              <w:rPr>
                <w:color w:val="000000"/>
              </w:rPr>
            </w:pPr>
            <w:r>
              <w:rPr>
                <w:color w:val="000000"/>
              </w:rPr>
              <w:t>34-36.</w:t>
            </w:r>
          </w:p>
        </w:tc>
        <w:tc>
          <w:tcPr>
            <w:tcW w:w="885" w:type="dxa"/>
          </w:tcPr>
          <w:p>
            <w:pPr>
              <w:widowControl w:val="0"/>
              <w:spacing w:after="200" w:line="276" w:lineRule="auto"/>
              <w:contextualSpacing/>
              <w:rPr>
                <w:color w:val="000000"/>
              </w:rPr>
            </w:pPr>
          </w:p>
        </w:tc>
        <w:tc>
          <w:tcPr>
            <w:tcW w:w="6608" w:type="dxa"/>
            <w:tcBorders>
              <w:top w:val="single" w:color="auto" w:sz="4" w:space="0"/>
              <w:left w:val="nil"/>
              <w:bottom w:val="single" w:color="auto" w:sz="4" w:space="0"/>
            </w:tcBorders>
          </w:tcPr>
          <w:p>
            <w:pPr>
              <w:widowControl w:val="0"/>
              <w:contextualSpacing/>
              <w:rPr>
                <w:color w:val="000000"/>
              </w:rPr>
            </w:pPr>
            <w:r>
              <w:rPr>
                <w:color w:val="000000"/>
              </w:rPr>
              <w:t>Страна звуков.</w:t>
            </w:r>
            <w:r>
              <w:rPr>
                <w:sz w:val="26"/>
                <w:szCs w:val="26"/>
              </w:rPr>
              <w:t xml:space="preserve"> </w:t>
            </w:r>
          </w:p>
        </w:tc>
        <w:tc>
          <w:tcPr>
            <w:tcW w:w="1271" w:type="dxa"/>
          </w:tcPr>
          <w:p>
            <w:pPr>
              <w:widowControl w:val="0"/>
              <w:tabs>
                <w:tab w:val="left" w:pos="1108"/>
              </w:tabs>
              <w:spacing w:after="200" w:line="276" w:lineRule="auto"/>
              <w:contextualSpacing/>
              <w:jc w:val="center"/>
              <w:rPr>
                <w:color w:val="000000"/>
              </w:rPr>
            </w:pPr>
            <w:r>
              <w:rPr>
                <w:color w:val="000000"/>
              </w:rPr>
              <w:t>3</w:t>
            </w:r>
          </w:p>
        </w:tc>
        <w:tc>
          <w:tcPr>
            <w:tcW w:w="2118" w:type="dxa"/>
          </w:tcPr>
          <w:p>
            <w:r>
              <w:rPr>
                <w:color w:val="000000"/>
              </w:rPr>
              <w:t>МБОУ  «Гимназия № 30 »</w:t>
            </w:r>
          </w:p>
        </w:tc>
        <w:tc>
          <w:tcPr>
            <w:tcW w:w="1633" w:type="dxa"/>
          </w:tcPr>
          <w:p>
            <w:r>
              <w:rPr>
                <w:color w:val="000000"/>
              </w:rPr>
              <w:t>Беседа, презентация, практическая работа</w:t>
            </w:r>
          </w:p>
        </w:tc>
        <w:tc>
          <w:tcPr>
            <w:tcW w:w="1696"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3" w:type="dxa"/>
          </w:tcPr>
          <w:p>
            <w:pPr>
              <w:widowControl w:val="0"/>
              <w:tabs>
                <w:tab w:val="left" w:pos="1108"/>
              </w:tabs>
              <w:spacing w:after="200" w:line="276" w:lineRule="auto"/>
              <w:contextualSpacing/>
              <w:jc w:val="center"/>
              <w:rPr>
                <w:b/>
                <w:color w:val="000000"/>
              </w:rPr>
            </w:pPr>
          </w:p>
        </w:tc>
        <w:tc>
          <w:tcPr>
            <w:tcW w:w="885" w:type="dxa"/>
          </w:tcPr>
          <w:p>
            <w:pPr>
              <w:widowControl w:val="0"/>
              <w:spacing w:after="200" w:line="276" w:lineRule="auto"/>
              <w:contextualSpacing/>
              <w:rPr>
                <w:b/>
                <w:color w:val="000000"/>
              </w:rPr>
            </w:pPr>
          </w:p>
        </w:tc>
        <w:tc>
          <w:tcPr>
            <w:tcW w:w="6608" w:type="dxa"/>
          </w:tcPr>
          <w:p>
            <w:pPr>
              <w:widowControl w:val="0"/>
              <w:spacing w:after="200" w:line="276" w:lineRule="auto"/>
              <w:contextualSpacing/>
              <w:rPr>
                <w:b/>
                <w:color w:val="000000"/>
              </w:rPr>
            </w:pPr>
            <w:r>
              <w:rPr>
                <w:b/>
                <w:color w:val="000000"/>
              </w:rPr>
              <w:t>Итого:</w:t>
            </w:r>
          </w:p>
        </w:tc>
        <w:tc>
          <w:tcPr>
            <w:tcW w:w="1271" w:type="dxa"/>
          </w:tcPr>
          <w:p>
            <w:pPr>
              <w:widowControl w:val="0"/>
              <w:tabs>
                <w:tab w:val="left" w:pos="1108"/>
              </w:tabs>
              <w:spacing w:after="200" w:line="276" w:lineRule="auto"/>
              <w:contextualSpacing/>
              <w:jc w:val="center"/>
              <w:rPr>
                <w:b/>
                <w:color w:val="000000"/>
              </w:rPr>
            </w:pPr>
            <w:r>
              <w:rPr>
                <w:b/>
                <w:color w:val="000000"/>
              </w:rPr>
              <w:t>36</w:t>
            </w:r>
          </w:p>
        </w:tc>
        <w:tc>
          <w:tcPr>
            <w:tcW w:w="2118" w:type="dxa"/>
          </w:tcPr>
          <w:p>
            <w:pPr>
              <w:widowControl w:val="0"/>
              <w:tabs>
                <w:tab w:val="left" w:pos="1108"/>
              </w:tabs>
              <w:spacing w:after="200" w:line="276" w:lineRule="auto"/>
              <w:contextualSpacing/>
              <w:jc w:val="center"/>
              <w:rPr>
                <w:b/>
                <w:color w:val="000000"/>
              </w:rPr>
            </w:pPr>
          </w:p>
        </w:tc>
        <w:tc>
          <w:tcPr>
            <w:tcW w:w="1633" w:type="dxa"/>
          </w:tcPr>
          <w:p>
            <w:pPr>
              <w:widowControl w:val="0"/>
              <w:tabs>
                <w:tab w:val="left" w:pos="1108"/>
              </w:tabs>
              <w:spacing w:after="200" w:line="276" w:lineRule="auto"/>
              <w:contextualSpacing/>
              <w:jc w:val="center"/>
              <w:rPr>
                <w:b/>
                <w:color w:val="000000"/>
              </w:rPr>
            </w:pPr>
          </w:p>
        </w:tc>
        <w:tc>
          <w:tcPr>
            <w:tcW w:w="1696" w:type="dxa"/>
          </w:tcPr>
          <w:p>
            <w:pPr>
              <w:widowControl w:val="0"/>
              <w:tabs>
                <w:tab w:val="left" w:pos="1108"/>
              </w:tabs>
              <w:spacing w:after="200" w:line="276" w:lineRule="auto"/>
              <w:contextualSpacing/>
              <w:jc w:val="center"/>
              <w:rPr>
                <w:b/>
                <w:color w:val="000000"/>
              </w:rPr>
            </w:pPr>
          </w:p>
        </w:tc>
      </w:tr>
    </w:tbl>
    <w:p>
      <w:pPr>
        <w:spacing w:before="100" w:beforeAutospacing="1" w:after="100" w:afterAutospacing="1"/>
        <w:jc w:val="center"/>
        <w:rPr>
          <w:rFonts w:eastAsiaTheme="minorHAnsi" w:cstheme="minorBidi"/>
          <w:b/>
          <w:lang w:eastAsia="en-US"/>
        </w:rPr>
      </w:pPr>
    </w:p>
    <w:p>
      <w:pPr>
        <w:widowControl w:val="0"/>
        <w:contextualSpacing/>
        <w:jc w:val="center"/>
        <w:rPr>
          <w:b/>
          <w:color w:val="000000"/>
        </w:rPr>
      </w:pPr>
      <w:r>
        <w:rPr>
          <w:b/>
          <w:color w:val="000000"/>
        </w:rPr>
        <w:t>Тематическое планирование блока</w:t>
      </w:r>
    </w:p>
    <w:p>
      <w:pPr>
        <w:jc w:val="center"/>
        <w:rPr>
          <w:b/>
          <w:bCs/>
        </w:rPr>
      </w:pPr>
      <w:r>
        <w:rPr>
          <w:b/>
          <w:bCs/>
        </w:rPr>
        <w:t>«Лабиринты русского языка» - подготовка к обучению письму</w:t>
      </w:r>
    </w:p>
    <w:p>
      <w:pPr>
        <w:widowControl w:val="0"/>
        <w:contextualSpacing/>
        <w:jc w:val="center"/>
        <w:rPr>
          <w:b/>
          <w:bCs/>
        </w:rPr>
      </w:pPr>
    </w:p>
    <w:p>
      <w:pPr>
        <w:widowControl w:val="0"/>
        <w:contextualSpacing/>
        <w:jc w:val="center"/>
        <w:rPr>
          <w:b/>
          <w:bCs/>
        </w:rPr>
      </w:pPr>
      <w:r>
        <w:rPr>
          <w:b/>
          <w:bCs/>
        </w:rPr>
        <w:t>1 год обучения 5-6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1"/>
        <w:gridCol w:w="1122"/>
        <w:gridCol w:w="2216"/>
        <w:gridCol w:w="1633"/>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1"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122"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216"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3"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Pr>
          <w:p>
            <w:pPr>
              <w:widowControl w:val="0"/>
              <w:tabs>
                <w:tab w:val="left" w:pos="1108"/>
              </w:tabs>
              <w:spacing w:after="200" w:line="276" w:lineRule="auto"/>
              <w:contextualSpacing/>
              <w:jc w:val="center"/>
              <w:rPr>
                <w:color w:val="000000"/>
              </w:rPr>
            </w:pPr>
            <w:r>
              <w:rPr>
                <w:color w:val="000000"/>
              </w:rPr>
              <w:t>1.</w:t>
            </w:r>
          </w:p>
        </w:tc>
        <w:tc>
          <w:tcPr>
            <w:tcW w:w="878" w:type="dxa"/>
          </w:tcPr>
          <w:p>
            <w:pPr>
              <w:widowControl w:val="0"/>
              <w:tabs>
                <w:tab w:val="left" w:pos="1108"/>
              </w:tabs>
              <w:spacing w:after="200" w:line="276" w:lineRule="auto"/>
              <w:contextualSpacing/>
              <w:rPr>
                <w:color w:val="000000"/>
              </w:rPr>
            </w:pPr>
          </w:p>
        </w:tc>
        <w:tc>
          <w:tcPr>
            <w:tcW w:w="6401" w:type="dxa"/>
          </w:tcPr>
          <w:p>
            <w:pPr>
              <w:widowControl w:val="0"/>
              <w:tabs>
                <w:tab w:val="left" w:pos="1108"/>
              </w:tabs>
              <w:spacing w:after="200" w:line="276" w:lineRule="auto"/>
              <w:contextualSpacing/>
              <w:rPr>
                <w:color w:val="000000"/>
              </w:rPr>
            </w:pPr>
            <w:r>
              <w:rPr>
                <w:szCs w:val="26"/>
              </w:rPr>
              <w:t>Штриховка и обведение предметов. Раскраска.</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2" w:type="dxa"/>
          </w:tcPr>
          <w:p>
            <w:pPr>
              <w:widowControl w:val="0"/>
              <w:tabs>
                <w:tab w:val="left" w:pos="1108"/>
              </w:tabs>
              <w:spacing w:after="200" w:line="276" w:lineRule="auto"/>
              <w:contextualSpacing/>
              <w:jc w:val="center"/>
              <w:rPr>
                <w:color w:val="000000"/>
              </w:rPr>
            </w:pPr>
            <w:r>
              <w:rPr>
                <w:color w:val="000000"/>
              </w:rPr>
              <w:t>2.</w:t>
            </w:r>
          </w:p>
        </w:tc>
        <w:tc>
          <w:tcPr>
            <w:tcW w:w="878" w:type="dxa"/>
          </w:tcPr>
          <w:p>
            <w:pPr>
              <w:widowControl w:val="0"/>
              <w:tabs>
                <w:tab w:val="left" w:pos="1108"/>
              </w:tabs>
              <w:spacing w:after="200" w:line="276" w:lineRule="auto"/>
              <w:contextualSpacing/>
              <w:rPr>
                <w:color w:val="000000"/>
              </w:rPr>
            </w:pPr>
          </w:p>
        </w:tc>
        <w:tc>
          <w:tcPr>
            <w:tcW w:w="6401" w:type="dxa"/>
          </w:tcPr>
          <w:p>
            <w:pPr>
              <w:widowControl w:val="0"/>
              <w:tabs>
                <w:tab w:val="left" w:pos="1108"/>
              </w:tabs>
              <w:spacing w:after="200" w:line="276" w:lineRule="auto"/>
              <w:contextualSpacing/>
              <w:rPr>
                <w:color w:val="000000"/>
              </w:rPr>
            </w:pPr>
            <w:r>
              <w:rPr>
                <w:szCs w:val="26"/>
                <w:lang w:eastAsia="en-US"/>
              </w:rPr>
              <w:t>Ориентировка в тетради по письму.</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widowControl w:val="0"/>
              <w:tabs>
                <w:tab w:val="left" w:pos="1108"/>
              </w:tabs>
              <w:spacing w:after="200" w:line="276" w:lineRule="auto"/>
              <w:contextualSpacing/>
              <w:jc w:val="center"/>
              <w:rPr>
                <w:color w:val="000000"/>
              </w:rPr>
            </w:pPr>
            <w:r>
              <w:rPr>
                <w:color w:val="000000"/>
              </w:rPr>
              <w:t>3.</w:t>
            </w:r>
          </w:p>
        </w:tc>
        <w:tc>
          <w:tcPr>
            <w:tcW w:w="878" w:type="dxa"/>
          </w:tcPr>
          <w:p>
            <w:pPr>
              <w:widowControl w:val="0"/>
              <w:tabs>
                <w:tab w:val="left" w:pos="1108"/>
              </w:tabs>
              <w:spacing w:after="200" w:line="276" w:lineRule="auto"/>
              <w:contextualSpacing/>
              <w:rPr>
                <w:color w:val="000000"/>
              </w:rPr>
            </w:pPr>
          </w:p>
        </w:tc>
        <w:tc>
          <w:tcPr>
            <w:tcW w:w="6401" w:type="dxa"/>
          </w:tcPr>
          <w:p>
            <w:pPr>
              <w:widowControl w:val="0"/>
              <w:tabs>
                <w:tab w:val="left" w:pos="1108"/>
              </w:tabs>
              <w:spacing w:after="200" w:line="276" w:lineRule="auto"/>
              <w:contextualSpacing/>
              <w:rPr>
                <w:color w:val="000000"/>
              </w:rPr>
            </w:pPr>
            <w:r>
              <w:rPr>
                <w:sz w:val="26"/>
                <w:szCs w:val="26"/>
              </w:rPr>
              <w:t>Штриховка. Письмо буквы А.</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widowControl w:val="0"/>
              <w:tabs>
                <w:tab w:val="left" w:pos="1108"/>
              </w:tabs>
              <w:spacing w:after="200" w:line="276" w:lineRule="auto"/>
              <w:contextualSpacing/>
              <w:jc w:val="center"/>
              <w:rPr>
                <w:color w:val="000000"/>
              </w:rPr>
            </w:pPr>
            <w:r>
              <w:rPr>
                <w:color w:val="000000"/>
              </w:rPr>
              <w:t>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Обведение буквы по контуру. Письмо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Pr>
          <w:p>
            <w:pPr>
              <w:widowControl w:val="0"/>
              <w:tabs>
                <w:tab w:val="left" w:pos="1108"/>
              </w:tabs>
              <w:spacing w:after="200" w:line="276" w:lineRule="auto"/>
              <w:contextualSpacing/>
              <w:jc w:val="center"/>
              <w:rPr>
                <w:color w:val="000000"/>
              </w:rPr>
            </w:pPr>
            <w:r>
              <w:rPr>
                <w:color w:val="000000"/>
              </w:rPr>
              <w:t>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Штриховка. 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widowControl w:val="0"/>
              <w:tabs>
                <w:tab w:val="left" w:pos="1108"/>
              </w:tabs>
              <w:spacing w:after="200" w:line="276" w:lineRule="auto"/>
              <w:contextualSpacing/>
              <w:jc w:val="center"/>
              <w:rPr>
                <w:color w:val="000000"/>
              </w:rPr>
            </w:pPr>
            <w:r>
              <w:rPr>
                <w:color w:val="000000"/>
              </w:rPr>
              <w:t>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lang w:eastAsia="en-US"/>
              </w:rPr>
              <w:t>Срисовывание рисунков, узоров, раскраска заданных контуров. 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7.</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Письмо изученных букв. Штриховка и обведение предметов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2" w:type="dxa"/>
          </w:tcPr>
          <w:p>
            <w:pPr>
              <w:widowControl w:val="0"/>
              <w:tabs>
                <w:tab w:val="left" w:pos="1108"/>
              </w:tabs>
              <w:spacing w:after="200" w:line="276" w:lineRule="auto"/>
              <w:contextualSpacing/>
              <w:jc w:val="center"/>
              <w:rPr>
                <w:color w:val="000000"/>
              </w:rPr>
            </w:pPr>
            <w:r>
              <w:rPr>
                <w:color w:val="000000"/>
              </w:rPr>
              <w:t>8.</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Письмо изученных гласных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widowControl w:val="0"/>
              <w:tabs>
                <w:tab w:val="left" w:pos="1108"/>
              </w:tabs>
              <w:spacing w:after="200" w:line="276" w:lineRule="auto"/>
              <w:contextualSpacing/>
              <w:jc w:val="center"/>
              <w:rPr>
                <w:color w:val="000000"/>
              </w:rPr>
            </w:pPr>
            <w:r>
              <w:rPr>
                <w:color w:val="000000"/>
              </w:rPr>
              <w:t>9.</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Развитие мелкой моторики рук. 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2" w:type="dxa"/>
          </w:tcPr>
          <w:p>
            <w:pPr>
              <w:widowControl w:val="0"/>
              <w:tabs>
                <w:tab w:val="left" w:pos="1108"/>
              </w:tabs>
              <w:spacing w:after="200" w:line="276" w:lineRule="auto"/>
              <w:contextualSpacing/>
              <w:jc w:val="center"/>
              <w:rPr>
                <w:color w:val="000000"/>
              </w:rPr>
            </w:pPr>
            <w:r>
              <w:rPr>
                <w:color w:val="000000"/>
              </w:rPr>
              <w:t>10-11.</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Письмо изученных гласных букв. Обведение предметов по образцу.</w:t>
            </w:r>
          </w:p>
        </w:tc>
        <w:tc>
          <w:tcPr>
            <w:tcW w:w="1122" w:type="dxa"/>
          </w:tcPr>
          <w:p>
            <w:pPr>
              <w:widowControl w:val="0"/>
              <w:tabs>
                <w:tab w:val="left" w:pos="1108"/>
              </w:tabs>
              <w:spacing w:after="200" w:line="276" w:lineRule="auto"/>
              <w:contextualSpacing/>
              <w:jc w:val="center"/>
              <w:rPr>
                <w:color w:val="000000"/>
              </w:rPr>
            </w:pPr>
            <w:r>
              <w:rPr>
                <w:color w:val="000000"/>
              </w:rPr>
              <w:t>2</w:t>
            </w:r>
          </w:p>
        </w:tc>
        <w:tc>
          <w:tcPr>
            <w:tcW w:w="2216" w:type="dxa"/>
          </w:tcPr>
          <w:p>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Pr>
          <w:p>
            <w:pPr>
              <w:widowControl w:val="0"/>
              <w:tabs>
                <w:tab w:val="left" w:pos="1108"/>
              </w:tabs>
              <w:spacing w:after="200" w:line="276" w:lineRule="auto"/>
              <w:contextualSpacing/>
              <w:jc w:val="center"/>
              <w:rPr>
                <w:color w:val="000000"/>
              </w:rPr>
            </w:pPr>
            <w:r>
              <w:rPr>
                <w:color w:val="000000"/>
              </w:rPr>
              <w:t>12.</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Штриховка, обведение предметов. Выполнение заданий по образцу.</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widowControl w:val="0"/>
              <w:tabs>
                <w:tab w:val="left" w:pos="1108"/>
              </w:tabs>
              <w:spacing w:after="200" w:line="276" w:lineRule="auto"/>
              <w:contextualSpacing/>
              <w:jc w:val="center"/>
              <w:rPr>
                <w:color w:val="000000"/>
              </w:rPr>
            </w:pPr>
            <w:r>
              <w:rPr>
                <w:color w:val="000000"/>
              </w:rPr>
              <w:t>13.</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lang w:eastAsia="en-US"/>
              </w:rPr>
              <w:t>Срисовывание рисунков, узоров, раскраска заданных контуров. Составление и письмо слогов с буквой М.</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widowControl w:val="0"/>
              <w:tabs>
                <w:tab w:val="left" w:pos="1108"/>
              </w:tabs>
              <w:spacing w:after="200" w:line="276" w:lineRule="auto"/>
              <w:contextualSpacing/>
              <w:jc w:val="center"/>
              <w:rPr>
                <w:color w:val="000000"/>
              </w:rPr>
            </w:pPr>
            <w:r>
              <w:rPr>
                <w:color w:val="000000"/>
              </w:rPr>
              <w:t>14.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Штриховка в разных направлениях. Письмо слогов с буквой Н.</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widowControl w:val="0"/>
              <w:tabs>
                <w:tab w:val="left" w:pos="1108"/>
              </w:tabs>
              <w:spacing w:after="200" w:line="276" w:lineRule="auto"/>
              <w:contextualSpacing/>
              <w:jc w:val="center"/>
              <w:rPr>
                <w:color w:val="000000"/>
              </w:rPr>
            </w:pPr>
            <w:r>
              <w:rPr>
                <w:color w:val="000000"/>
              </w:rPr>
              <w:t>15.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Штриховка в разных направлениях. Письмо слогов с буквой Н.</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16.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lang w:eastAsia="en-US"/>
              </w:rPr>
              <w:t>Срисовывание рисунков, узоров, раскраска заданных контуров. 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17.</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Обведение узоров и штриховка в разных направлениях. Письмо слогов с буквой П.</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widowControl w:val="0"/>
              <w:tabs>
                <w:tab w:val="left" w:pos="1108"/>
              </w:tabs>
              <w:spacing w:after="200" w:line="276" w:lineRule="auto"/>
              <w:contextualSpacing/>
              <w:jc w:val="center"/>
              <w:rPr>
                <w:color w:val="000000"/>
              </w:rPr>
            </w:pPr>
            <w:r>
              <w:rPr>
                <w:color w:val="000000"/>
              </w:rPr>
              <w:t>18.</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Обведение по контуру. 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19.</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Раскраска заданных контуров, штриховка в разных направлениях. Письмо слогов с буквой Т.</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20.</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Штриховка в разных направлениях. 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2" w:type="dxa"/>
          </w:tcPr>
          <w:p>
            <w:pPr>
              <w:widowControl w:val="0"/>
              <w:tabs>
                <w:tab w:val="left" w:pos="1108"/>
              </w:tabs>
              <w:spacing w:after="200" w:line="276" w:lineRule="auto"/>
              <w:contextualSpacing/>
              <w:jc w:val="center"/>
              <w:rPr>
                <w:color w:val="000000"/>
              </w:rPr>
            </w:pPr>
            <w:r>
              <w:rPr>
                <w:color w:val="000000"/>
              </w:rPr>
              <w:t>21.</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Срисовывание рисунков. Письмо слогов с буквой К.</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Pr>
          <w:p>
            <w:pPr>
              <w:widowControl w:val="0"/>
              <w:tabs>
                <w:tab w:val="left" w:pos="1108"/>
              </w:tabs>
              <w:spacing w:after="200" w:line="276" w:lineRule="auto"/>
              <w:contextualSpacing/>
              <w:jc w:val="center"/>
              <w:rPr>
                <w:color w:val="000000"/>
              </w:rPr>
            </w:pPr>
            <w:r>
              <w:rPr>
                <w:color w:val="000000"/>
              </w:rPr>
              <w:t>22.</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Письмо изученных букв.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widowControl w:val="0"/>
              <w:tabs>
                <w:tab w:val="left" w:pos="1108"/>
              </w:tabs>
              <w:spacing w:after="200" w:line="276" w:lineRule="auto"/>
              <w:contextualSpacing/>
              <w:jc w:val="center"/>
              <w:rPr>
                <w:color w:val="000000"/>
              </w:rPr>
            </w:pPr>
            <w:r>
              <w:rPr>
                <w:color w:val="000000"/>
              </w:rPr>
              <w:t>23.</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Письмо слогов с буквой Х.</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widowControl w:val="0"/>
              <w:tabs>
                <w:tab w:val="left" w:pos="1108"/>
              </w:tabs>
              <w:spacing w:after="200" w:line="276" w:lineRule="auto"/>
              <w:contextualSpacing/>
              <w:jc w:val="center"/>
              <w:rPr>
                <w:color w:val="000000"/>
              </w:rPr>
            </w:pPr>
            <w:r>
              <w:rPr>
                <w:color w:val="000000"/>
              </w:rPr>
              <w:t>24.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Письмо изученных букв и слогов</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color w:val="000000"/>
              </w:rPr>
            </w:pPr>
            <w:r>
              <w:rPr>
                <w:color w:val="000000"/>
              </w:rPr>
              <w:t>25.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lang w:eastAsia="en-US"/>
              </w:rPr>
              <w:t>Срисовывание рисунков, узоров, раскраска заданных контуров. Письмо слогов с буквой Ф.</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widowControl w:val="0"/>
              <w:tabs>
                <w:tab w:val="left" w:pos="1108"/>
              </w:tabs>
              <w:spacing w:after="200" w:line="276" w:lineRule="auto"/>
              <w:contextualSpacing/>
              <w:jc w:val="center"/>
              <w:rPr>
                <w:color w:val="000000"/>
              </w:rPr>
            </w:pPr>
            <w:r>
              <w:rPr>
                <w:color w:val="000000"/>
              </w:rPr>
              <w:t>26.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Слоги с буквой Ф. Конструирование словосочетаний и предложений.</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widowControl w:val="0"/>
              <w:tabs>
                <w:tab w:val="left" w:pos="1108"/>
              </w:tabs>
              <w:spacing w:after="200" w:line="276" w:lineRule="auto"/>
              <w:contextualSpacing/>
              <w:jc w:val="center"/>
              <w:rPr>
                <w:color w:val="000000"/>
              </w:rPr>
            </w:pPr>
            <w:r>
              <w:rPr>
                <w:color w:val="000000"/>
              </w:rPr>
              <w:t>27-28.</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Штриховка в разных направлениях. Письмо слогов с буквой Й.</w:t>
            </w:r>
          </w:p>
        </w:tc>
        <w:tc>
          <w:tcPr>
            <w:tcW w:w="1122" w:type="dxa"/>
          </w:tcPr>
          <w:p>
            <w:pPr>
              <w:widowControl w:val="0"/>
              <w:tabs>
                <w:tab w:val="left" w:pos="1108"/>
              </w:tabs>
              <w:spacing w:after="200" w:line="276" w:lineRule="auto"/>
              <w:contextualSpacing/>
              <w:jc w:val="center"/>
              <w:rPr>
                <w:color w:val="000000"/>
              </w:rPr>
            </w:pPr>
            <w:r>
              <w:rPr>
                <w:color w:val="000000"/>
              </w:rPr>
              <w:t>2</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29-30.</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lang w:eastAsia="en-US"/>
              </w:rPr>
              <w:t>Обведение и раскраска заданных контуров. Письмо слогов с буквой Ё.</w:t>
            </w:r>
          </w:p>
        </w:tc>
        <w:tc>
          <w:tcPr>
            <w:tcW w:w="1122" w:type="dxa"/>
          </w:tcPr>
          <w:p>
            <w:pPr>
              <w:widowControl w:val="0"/>
              <w:tabs>
                <w:tab w:val="left" w:pos="1108"/>
              </w:tabs>
              <w:spacing w:after="200" w:line="276" w:lineRule="auto"/>
              <w:contextualSpacing/>
              <w:jc w:val="center"/>
              <w:rPr>
                <w:color w:val="000000"/>
              </w:rPr>
            </w:pPr>
            <w:r>
              <w:rPr>
                <w:color w:val="000000"/>
              </w:rPr>
              <w:t>2</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widowControl w:val="0"/>
              <w:tabs>
                <w:tab w:val="left" w:pos="1108"/>
              </w:tabs>
              <w:spacing w:after="200" w:line="276" w:lineRule="auto"/>
              <w:contextualSpacing/>
              <w:jc w:val="center"/>
              <w:rPr>
                <w:color w:val="000000"/>
              </w:rPr>
            </w:pPr>
            <w:r>
              <w:rPr>
                <w:color w:val="000000"/>
              </w:rPr>
              <w:t>31-32.</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color w:val="000000"/>
              </w:rPr>
              <w:t xml:space="preserve"> Р</w:t>
            </w:r>
            <w:r>
              <w:rPr>
                <w:sz w:val="26"/>
                <w:szCs w:val="26"/>
              </w:rPr>
              <w:t>азвитие мелкой моторики руки. Письмо слогов с буквой Ю.</w:t>
            </w:r>
          </w:p>
        </w:tc>
        <w:tc>
          <w:tcPr>
            <w:tcW w:w="1122" w:type="dxa"/>
          </w:tcPr>
          <w:p>
            <w:pPr>
              <w:widowControl w:val="0"/>
              <w:tabs>
                <w:tab w:val="left" w:pos="1108"/>
              </w:tabs>
              <w:spacing w:after="200" w:line="276" w:lineRule="auto"/>
              <w:contextualSpacing/>
              <w:jc w:val="center"/>
              <w:rPr>
                <w:color w:val="000000"/>
              </w:rPr>
            </w:pPr>
            <w:r>
              <w:rPr>
                <w:color w:val="000000"/>
              </w:rPr>
              <w:t>2</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tcPr>
          <w:p>
            <w:pPr>
              <w:widowControl w:val="0"/>
              <w:tabs>
                <w:tab w:val="left" w:pos="1108"/>
              </w:tabs>
              <w:spacing w:after="200" w:line="276" w:lineRule="auto"/>
              <w:contextualSpacing/>
              <w:jc w:val="center"/>
              <w:rPr>
                <w:color w:val="000000"/>
              </w:rPr>
            </w:pPr>
            <w:r>
              <w:rPr>
                <w:color w:val="000000"/>
              </w:rPr>
              <w:t>33-34.</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Конструирование словосочетаний и предложений. Письмо слогов с буквой Я.</w:t>
            </w:r>
          </w:p>
        </w:tc>
        <w:tc>
          <w:tcPr>
            <w:tcW w:w="1122" w:type="dxa"/>
          </w:tcPr>
          <w:p>
            <w:pPr>
              <w:widowControl w:val="0"/>
              <w:tabs>
                <w:tab w:val="left" w:pos="1108"/>
              </w:tabs>
              <w:spacing w:after="200" w:line="276" w:lineRule="auto"/>
              <w:contextualSpacing/>
              <w:jc w:val="center"/>
              <w:rPr>
                <w:color w:val="000000"/>
              </w:rPr>
            </w:pPr>
            <w:r>
              <w:rPr>
                <w:color w:val="000000"/>
              </w:rPr>
              <w:t>2</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color w:val="000000"/>
              </w:rPr>
            </w:pPr>
            <w:r>
              <w:rPr>
                <w:color w:val="000000"/>
              </w:rPr>
              <w:t>35.</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lang w:eastAsia="en-US"/>
              </w:rPr>
              <w:t>Обведение и раскраска заданных контуров. Письмо слогов с буквой У.</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color w:val="000000"/>
              </w:rPr>
            </w:pPr>
            <w:r>
              <w:rPr>
                <w:color w:val="000000"/>
              </w:rPr>
              <w:t>36.</w:t>
            </w:r>
          </w:p>
        </w:tc>
        <w:tc>
          <w:tcPr>
            <w:tcW w:w="878" w:type="dxa"/>
          </w:tcPr>
          <w:p>
            <w:pPr>
              <w:widowControl w:val="0"/>
              <w:spacing w:after="200" w:line="276" w:lineRule="auto"/>
              <w:contextualSpacing/>
              <w:rPr>
                <w:color w:val="000000"/>
              </w:rPr>
            </w:pPr>
          </w:p>
        </w:tc>
        <w:tc>
          <w:tcPr>
            <w:tcW w:w="6401" w:type="dxa"/>
          </w:tcPr>
          <w:p>
            <w:pPr>
              <w:widowControl w:val="0"/>
              <w:spacing w:after="200" w:line="276" w:lineRule="auto"/>
              <w:contextualSpacing/>
              <w:rPr>
                <w:color w:val="000000"/>
              </w:rPr>
            </w:pPr>
            <w:r>
              <w:rPr>
                <w:sz w:val="26"/>
                <w:szCs w:val="26"/>
              </w:rPr>
              <w:t>Буквы Е,Ё,Ю,Я. Слова с буквами Е,Ё,Ю,Я. Конструирование.</w:t>
            </w:r>
          </w:p>
        </w:tc>
        <w:tc>
          <w:tcPr>
            <w:tcW w:w="1122" w:type="dxa"/>
          </w:tcPr>
          <w:p>
            <w:pPr>
              <w:widowControl w:val="0"/>
              <w:tabs>
                <w:tab w:val="left" w:pos="1108"/>
              </w:tabs>
              <w:spacing w:after="200" w:line="276" w:lineRule="auto"/>
              <w:contextualSpacing/>
              <w:jc w:val="center"/>
              <w:rPr>
                <w:color w:val="000000"/>
              </w:rPr>
            </w:pPr>
            <w:r>
              <w:rPr>
                <w:color w:val="000000"/>
              </w:rPr>
              <w:t>1</w:t>
            </w:r>
          </w:p>
        </w:tc>
        <w:tc>
          <w:tcPr>
            <w:tcW w:w="2216" w:type="dxa"/>
          </w:tcPr>
          <w:p>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Тестировние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b/>
                <w:color w:val="000000"/>
              </w:rPr>
            </w:pPr>
          </w:p>
        </w:tc>
        <w:tc>
          <w:tcPr>
            <w:tcW w:w="878" w:type="dxa"/>
          </w:tcPr>
          <w:p>
            <w:pPr>
              <w:widowControl w:val="0"/>
              <w:spacing w:after="200" w:line="276" w:lineRule="auto"/>
              <w:contextualSpacing/>
              <w:rPr>
                <w:b/>
                <w:color w:val="000000"/>
              </w:rPr>
            </w:pPr>
          </w:p>
        </w:tc>
        <w:tc>
          <w:tcPr>
            <w:tcW w:w="6401" w:type="dxa"/>
          </w:tcPr>
          <w:p>
            <w:pPr>
              <w:widowControl w:val="0"/>
              <w:spacing w:after="200" w:line="276" w:lineRule="auto"/>
              <w:contextualSpacing/>
              <w:rPr>
                <w:b/>
                <w:color w:val="000000"/>
              </w:rPr>
            </w:pPr>
            <w:r>
              <w:rPr>
                <w:b/>
                <w:color w:val="000000"/>
              </w:rPr>
              <w:t>Итого:</w:t>
            </w:r>
          </w:p>
        </w:tc>
        <w:tc>
          <w:tcPr>
            <w:tcW w:w="1122" w:type="dxa"/>
          </w:tcPr>
          <w:p>
            <w:pPr>
              <w:widowControl w:val="0"/>
              <w:tabs>
                <w:tab w:val="left" w:pos="1108"/>
              </w:tabs>
              <w:spacing w:after="200" w:line="276" w:lineRule="auto"/>
              <w:contextualSpacing/>
              <w:jc w:val="center"/>
              <w:rPr>
                <w:b/>
                <w:color w:val="000000"/>
              </w:rPr>
            </w:pPr>
            <w:r>
              <w:rPr>
                <w:b/>
                <w:color w:val="000000"/>
              </w:rPr>
              <w:t>36</w:t>
            </w:r>
          </w:p>
        </w:tc>
        <w:tc>
          <w:tcPr>
            <w:tcW w:w="2216" w:type="dxa"/>
          </w:tcPr>
          <w:p>
            <w:pPr>
              <w:widowControl w:val="0"/>
              <w:tabs>
                <w:tab w:val="left" w:pos="1108"/>
              </w:tabs>
              <w:spacing w:after="200" w:line="276" w:lineRule="auto"/>
              <w:contextualSpacing/>
              <w:jc w:val="center"/>
              <w:rPr>
                <w:b/>
                <w:color w:val="000000"/>
              </w:rPr>
            </w:pPr>
          </w:p>
        </w:tc>
        <w:tc>
          <w:tcPr>
            <w:tcW w:w="1633" w:type="dxa"/>
          </w:tcPr>
          <w:p>
            <w:pPr>
              <w:widowControl w:val="0"/>
              <w:tabs>
                <w:tab w:val="left" w:pos="1108"/>
              </w:tabs>
              <w:spacing w:after="200" w:line="276" w:lineRule="auto"/>
              <w:contextualSpacing/>
              <w:jc w:val="center"/>
              <w:rPr>
                <w:b/>
                <w:color w:val="000000"/>
              </w:rPr>
            </w:pPr>
          </w:p>
        </w:tc>
        <w:tc>
          <w:tcPr>
            <w:tcW w:w="1962" w:type="dxa"/>
          </w:tcPr>
          <w:p/>
        </w:tc>
      </w:tr>
    </w:tbl>
    <w:p>
      <w:pPr>
        <w:widowControl w:val="0"/>
        <w:contextualSpacing/>
        <w:jc w:val="center"/>
        <w:rPr>
          <w:b/>
          <w:color w:val="000000"/>
        </w:rPr>
      </w:pPr>
      <w:r>
        <w:rPr>
          <w:b/>
          <w:color w:val="000000"/>
        </w:rPr>
        <w:t>2 год обучения</w:t>
      </w:r>
    </w:p>
    <w:p>
      <w:pPr>
        <w:widowControl w:val="0"/>
        <w:contextualSpacing/>
        <w:jc w:val="center"/>
        <w:rPr>
          <w:b/>
          <w:color w:val="000000"/>
        </w:rPr>
      </w:pPr>
      <w:r>
        <w:rPr>
          <w:b/>
          <w:color w:val="000000"/>
        </w:rPr>
        <w:t>6-7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1"/>
        <w:gridCol w:w="1250"/>
        <w:gridCol w:w="2088"/>
        <w:gridCol w:w="1633"/>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1"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250"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088"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3"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w:t>
            </w:r>
          </w:p>
        </w:tc>
        <w:tc>
          <w:tcPr>
            <w:tcW w:w="878" w:type="dxa"/>
          </w:tcPr>
          <w:p>
            <w:pPr>
              <w:widowControl w:val="0"/>
              <w:tabs>
                <w:tab w:val="left" w:pos="1108"/>
              </w:tabs>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Срисовывание рисунков, узоров. Письмо слогов с буквой Л.</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rPr>
            </w:pPr>
            <w:r>
              <w:rPr>
                <w:color w:val="000000"/>
              </w:rPr>
              <w:t>1</w:t>
            </w:r>
          </w:p>
        </w:tc>
        <w:tc>
          <w:tcPr>
            <w:tcW w:w="2088"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w:t>
            </w:r>
          </w:p>
        </w:tc>
        <w:tc>
          <w:tcPr>
            <w:tcW w:w="878" w:type="dxa"/>
          </w:tcPr>
          <w:p>
            <w:pPr>
              <w:widowControl w:val="0"/>
              <w:tabs>
                <w:tab w:val="left" w:pos="1108"/>
              </w:tabs>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Л. Раскраска заданных контуров, штриховка</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3.</w:t>
            </w:r>
          </w:p>
        </w:tc>
        <w:tc>
          <w:tcPr>
            <w:tcW w:w="878" w:type="dxa"/>
          </w:tcPr>
          <w:p>
            <w:pPr>
              <w:widowControl w:val="0"/>
              <w:tabs>
                <w:tab w:val="left" w:pos="1108"/>
              </w:tabs>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Буквы Л, Й. Упражнение для развития  руки.</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4.</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В. Штриховка в разных направлениях.</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5.</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Буквы В,Ф.   Лепка.</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6.</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Ч. Обведение по контуру, штриховка.</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7.</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Щ. Обведение по контуру.</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8.</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Звуковой анализ состава слогов и слов. Письмо слогов с изученными буквами.</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9.</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Б. Обведение и раскраска заданных контуров.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10-11.</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изученных букв и слогов с этими буквами]</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2</w:t>
            </w:r>
          </w:p>
        </w:tc>
        <w:tc>
          <w:tcPr>
            <w:tcW w:w="2088" w:type="dxa"/>
          </w:tcPr>
          <w:p>
            <w:r>
              <w:rPr>
                <w:color w:val="000000"/>
              </w:rPr>
              <w:t>МБОУ  «Гимназия № 30 »</w:t>
            </w:r>
          </w:p>
        </w:tc>
        <w:tc>
          <w:tcPr>
            <w:tcW w:w="1633"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12.</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Д. Штриховка в разных направлениях.</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13.</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Буквы Д, Т.</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14.</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изученных букв.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15.</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Срисовывание узоров, штриховка в разных направлениях. Письмо буквы С и слогов с этой буквой.</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16.</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буквы Ц.</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17.</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Развитие мелкой моторики руки. Письмо изученных букв.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18.</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Г. Обведение и раскраска заданных контуров.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19-20.</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изученных букв. Составление слогов и предложений.</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21.</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изученных букв.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22.</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З. Срисовывание рисунков, обведение узоров.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23-24.</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Буквы З, С, В. Срисовывание узоров. Штриховка в разном направлении.</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sz w:val="28"/>
                <w:szCs w:val="28"/>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25.</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изученных букв.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26.</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букв Ш. Щ.</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27.</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буквы Ж.</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28-29.</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Буквы Ш, Щ, С, Ц. Обведение по контуру.</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30.</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color w:val="000000"/>
              </w:rPr>
              <w:t>Письмо изученных букв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31-32</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Буква Р. Развитие мелкой моторики руки.</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2</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33</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Буквы Р, Л. Письмо слогов и слов.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sz w:val="28"/>
                <w:szCs w:val="28"/>
              </w:rPr>
            </w:pPr>
            <w:r>
              <w:rPr>
                <w:color w:val="000000"/>
              </w:rPr>
              <w:t>1</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tcBorders>
              <w:top w:val="single" w:color="auto" w:sz="4" w:space="0"/>
              <w:left w:val="single" w:color="auto" w:sz="4" w:space="0"/>
              <w:bottom w:val="single" w:color="auto" w:sz="4" w:space="0"/>
            </w:tcBorders>
          </w:tcPr>
          <w:p>
            <w:pPr>
              <w:widowControl w:val="0"/>
              <w:contextualSpacing/>
              <w:jc w:val="center"/>
              <w:rPr>
                <w:color w:val="000000"/>
              </w:rPr>
            </w:pPr>
            <w:r>
              <w:rPr>
                <w:color w:val="000000"/>
              </w:rPr>
              <w:t>34-36</w:t>
            </w:r>
          </w:p>
        </w:tc>
        <w:tc>
          <w:tcPr>
            <w:tcW w:w="878" w:type="dxa"/>
          </w:tcPr>
          <w:p>
            <w:pPr>
              <w:widowControl w:val="0"/>
              <w:spacing w:after="200" w:line="276" w:lineRule="auto"/>
              <w:contextualSpacing/>
              <w:rPr>
                <w:color w:val="000000"/>
              </w:rPr>
            </w:pPr>
          </w:p>
        </w:tc>
        <w:tc>
          <w:tcPr>
            <w:tcW w:w="6401" w:type="dxa"/>
            <w:tcBorders>
              <w:top w:val="single" w:color="auto" w:sz="4" w:space="0"/>
              <w:left w:val="nil"/>
              <w:bottom w:val="single" w:color="auto" w:sz="4" w:space="0"/>
            </w:tcBorders>
          </w:tcPr>
          <w:p>
            <w:pPr>
              <w:widowControl w:val="0"/>
              <w:contextualSpacing/>
              <w:rPr>
                <w:color w:val="000000"/>
              </w:rPr>
            </w:pPr>
            <w:r>
              <w:rPr>
                <w:sz w:val="26"/>
                <w:szCs w:val="26"/>
              </w:rPr>
              <w:t>Срисовывание полуовалов, волнистых линий. Воспроизведение рисунков, узоров по памяти. Письмо изученных букв, слогов, слов.</w:t>
            </w:r>
          </w:p>
        </w:tc>
        <w:tc>
          <w:tcPr>
            <w:tcW w:w="1250" w:type="dxa"/>
            <w:tcBorders>
              <w:top w:val="single" w:color="auto" w:sz="4" w:space="0"/>
              <w:left w:val="nil"/>
              <w:bottom w:val="single" w:color="auto" w:sz="4" w:space="0"/>
            </w:tcBorders>
          </w:tcPr>
          <w:p>
            <w:pPr>
              <w:widowControl w:val="0"/>
              <w:tabs>
                <w:tab w:val="left" w:pos="1029"/>
              </w:tabs>
              <w:contextualSpacing/>
              <w:jc w:val="center"/>
              <w:rPr>
                <w:color w:val="000000"/>
              </w:rPr>
            </w:pPr>
            <w:r>
              <w:rPr>
                <w:color w:val="000000"/>
              </w:rPr>
              <w:t>3</w:t>
            </w:r>
          </w:p>
        </w:tc>
        <w:tc>
          <w:tcPr>
            <w:tcW w:w="2088" w:type="dxa"/>
          </w:tcPr>
          <w:p>
            <w:r>
              <w:rPr>
                <w:color w:val="000000"/>
              </w:rPr>
              <w:t>МБОУ  «Гимназия № 30 »</w:t>
            </w:r>
          </w:p>
        </w:tc>
        <w:tc>
          <w:tcPr>
            <w:tcW w:w="1633"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widowControl w:val="0"/>
              <w:tabs>
                <w:tab w:val="left" w:pos="1108"/>
              </w:tabs>
              <w:spacing w:after="200" w:line="276" w:lineRule="auto"/>
              <w:contextualSpacing/>
              <w:jc w:val="center"/>
              <w:rPr>
                <w:b/>
                <w:color w:val="000000"/>
              </w:rPr>
            </w:pPr>
          </w:p>
        </w:tc>
        <w:tc>
          <w:tcPr>
            <w:tcW w:w="878" w:type="dxa"/>
          </w:tcPr>
          <w:p>
            <w:pPr>
              <w:widowControl w:val="0"/>
              <w:spacing w:after="200" w:line="276" w:lineRule="auto"/>
              <w:contextualSpacing/>
              <w:rPr>
                <w:b/>
                <w:color w:val="000000"/>
              </w:rPr>
            </w:pPr>
          </w:p>
        </w:tc>
        <w:tc>
          <w:tcPr>
            <w:tcW w:w="6401" w:type="dxa"/>
          </w:tcPr>
          <w:p>
            <w:pPr>
              <w:widowControl w:val="0"/>
              <w:spacing w:after="200" w:line="276" w:lineRule="auto"/>
              <w:contextualSpacing/>
              <w:rPr>
                <w:b/>
                <w:color w:val="000000"/>
              </w:rPr>
            </w:pPr>
            <w:r>
              <w:rPr>
                <w:b/>
                <w:color w:val="000000"/>
              </w:rPr>
              <w:t>Итого:</w:t>
            </w:r>
          </w:p>
        </w:tc>
        <w:tc>
          <w:tcPr>
            <w:tcW w:w="1250" w:type="dxa"/>
          </w:tcPr>
          <w:p>
            <w:pPr>
              <w:widowControl w:val="0"/>
              <w:tabs>
                <w:tab w:val="left" w:pos="1108"/>
              </w:tabs>
              <w:spacing w:after="200" w:line="276" w:lineRule="auto"/>
              <w:contextualSpacing/>
              <w:jc w:val="center"/>
              <w:rPr>
                <w:b/>
                <w:color w:val="000000"/>
              </w:rPr>
            </w:pPr>
            <w:r>
              <w:rPr>
                <w:b/>
                <w:color w:val="000000"/>
              </w:rPr>
              <w:t>36</w:t>
            </w:r>
          </w:p>
        </w:tc>
        <w:tc>
          <w:tcPr>
            <w:tcW w:w="2088" w:type="dxa"/>
          </w:tcPr>
          <w:p>
            <w:pPr>
              <w:widowControl w:val="0"/>
              <w:tabs>
                <w:tab w:val="left" w:pos="1108"/>
              </w:tabs>
              <w:spacing w:after="200" w:line="276" w:lineRule="auto"/>
              <w:contextualSpacing/>
              <w:jc w:val="center"/>
              <w:rPr>
                <w:b/>
                <w:color w:val="000000"/>
              </w:rPr>
            </w:pPr>
          </w:p>
        </w:tc>
        <w:tc>
          <w:tcPr>
            <w:tcW w:w="1633" w:type="dxa"/>
          </w:tcPr>
          <w:p>
            <w:pPr>
              <w:widowControl w:val="0"/>
              <w:tabs>
                <w:tab w:val="left" w:pos="1108"/>
              </w:tabs>
              <w:spacing w:after="200" w:line="276" w:lineRule="auto"/>
              <w:contextualSpacing/>
              <w:jc w:val="center"/>
              <w:rPr>
                <w:b/>
                <w:color w:val="000000"/>
              </w:rPr>
            </w:pPr>
          </w:p>
        </w:tc>
        <w:tc>
          <w:tcPr>
            <w:tcW w:w="1962" w:type="dxa"/>
          </w:tcPr>
          <w:p/>
        </w:tc>
      </w:tr>
    </w:tbl>
    <w:p>
      <w:pPr>
        <w:widowControl w:val="0"/>
        <w:tabs>
          <w:tab w:val="left" w:pos="6096"/>
        </w:tabs>
        <w:contextualSpacing/>
        <w:jc w:val="center"/>
        <w:rPr>
          <w:b/>
          <w:color w:val="000000"/>
        </w:rPr>
      </w:pPr>
      <w:r>
        <w:rPr>
          <w:b/>
          <w:color w:val="000000"/>
        </w:rPr>
        <w:t xml:space="preserve">Тематическое планирование блока </w:t>
      </w:r>
      <w:r>
        <w:rPr>
          <w:rFonts w:eastAsiaTheme="minorHAnsi" w:cstheme="minorBidi"/>
          <w:b/>
          <w:color w:val="000000"/>
          <w:lang w:eastAsia="en-US"/>
        </w:rPr>
        <w:t>«Математическая шкатулка» - формирование у детей элементарных математических представлений</w:t>
      </w:r>
    </w:p>
    <w:p>
      <w:pPr>
        <w:widowControl w:val="0"/>
        <w:contextualSpacing/>
        <w:jc w:val="center"/>
        <w:rPr>
          <w:b/>
          <w:color w:val="000000"/>
        </w:rPr>
      </w:pPr>
    </w:p>
    <w:p>
      <w:pPr>
        <w:widowControl w:val="0"/>
        <w:contextualSpacing/>
        <w:jc w:val="center"/>
        <w:rPr>
          <w:b/>
          <w:color w:val="000000"/>
        </w:rPr>
      </w:pPr>
      <w:r>
        <w:rPr>
          <w:b/>
          <w:color w:val="000000"/>
        </w:rPr>
        <w:t>1 год обучения</w:t>
      </w:r>
    </w:p>
    <w:p>
      <w:pPr>
        <w:widowControl w:val="0"/>
        <w:contextualSpacing/>
        <w:jc w:val="center"/>
        <w:rPr>
          <w:b/>
          <w:color w:val="000000"/>
        </w:rPr>
      </w:pPr>
      <w:r>
        <w:rPr>
          <w:b/>
          <w:color w:val="000000"/>
        </w:rPr>
        <w:t>5-6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0"/>
        <w:gridCol w:w="1122"/>
        <w:gridCol w:w="2216"/>
        <w:gridCol w:w="16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0"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122"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216"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4"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878" w:type="dxa"/>
          </w:tcPr>
          <w:p>
            <w:pPr>
              <w:widowControl w:val="0"/>
              <w:tabs>
                <w:tab w:val="left" w:pos="1108"/>
              </w:tabs>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Свойства предметов: цвет, форма, размер, материал и др. </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878" w:type="dxa"/>
          </w:tcPr>
          <w:p>
            <w:pPr>
              <w:widowControl w:val="0"/>
              <w:tabs>
                <w:tab w:val="left" w:pos="1108"/>
              </w:tabs>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Сравнение предметов по цвету, форме, размеру, материалу.</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3.</w:t>
            </w:r>
          </w:p>
        </w:tc>
        <w:tc>
          <w:tcPr>
            <w:tcW w:w="878" w:type="dxa"/>
          </w:tcPr>
          <w:p>
            <w:pPr>
              <w:widowControl w:val="0"/>
              <w:tabs>
                <w:tab w:val="left" w:pos="1108"/>
              </w:tabs>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Группы предметов или фигур, обладающих общим признаком.</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Составление группы предметов или фигур по заданному признаку. Выделение части группы.</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Borders>
              <w:top w:val="single" w:color="auto" w:sz="4" w:space="0"/>
              <w:left w:val="single" w:color="auto" w:sz="4" w:space="0"/>
              <w:bottom w:val="single" w:color="auto" w:sz="4" w:space="0"/>
              <w:right w:val="single" w:color="auto" w:sz="4" w:space="0"/>
            </w:tcBorders>
          </w:tcPr>
          <w:p>
            <w:pPr>
              <w:jc w:val="center"/>
            </w:pPr>
            <w:r>
              <w:t>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Совокупности предметов.  Объединение предметов в группы по общему свойству.</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Borders>
              <w:top w:val="single" w:color="auto" w:sz="4" w:space="0"/>
              <w:left w:val="single" w:color="auto" w:sz="4" w:space="0"/>
              <w:bottom w:val="single" w:color="auto" w:sz="4" w:space="0"/>
              <w:right w:val="single" w:color="auto" w:sz="4" w:space="0"/>
            </w:tcBorders>
          </w:tcPr>
          <w:p>
            <w:pPr>
              <w:jc w:val="center"/>
            </w:pPr>
            <w:r>
              <w:t>6.</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Сравнение двух групп предметов. Обозначение отношений равенства и неравенства.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7.</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Установление равночисленности двух групп с помощью составления пар (равно – не равно).</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8.</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keepNext/>
              <w:jc w:val="both"/>
              <w:outlineLvl w:val="1"/>
            </w:pPr>
            <w:r>
              <w:t>Установление равночисленности двух групп с помощью составления пар (больше на… - меньше на…).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Borders>
              <w:top w:val="single" w:color="auto" w:sz="4" w:space="0"/>
              <w:left w:val="single" w:color="auto" w:sz="4" w:space="0"/>
              <w:bottom w:val="single" w:color="auto" w:sz="4" w:space="0"/>
              <w:right w:val="single" w:color="auto" w:sz="4" w:space="0"/>
            </w:tcBorders>
          </w:tcPr>
          <w:p>
            <w:pPr>
              <w:jc w:val="center"/>
            </w:pPr>
            <w:r>
              <w:t>9.</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Отношение: часть – целое. Формирование общих представлений о сложении как объединении групп предметов в одно целое.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10.</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Пространственные отношения: на, над, под.</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11.</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Пространственные отношения: справа.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12.</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Пространственные отношения: слева.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13.</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Формирование общих представлений о вычитании как удалении части предметов из целого.</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Пространственные отношения: между, посередине. Ориентировка на листе бумаги в клетку.</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Взаимосвязь между целым и частью. Представление: один – много.</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16.</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1 и цифра 1. Натуральное число как результат счета и измерения.</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17.</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Пространственные отношения: внутри, снаружи.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18.</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2 и цифра 2. Пара.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19.</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Формирование представлений о точке и линии.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20.</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Представления об отрезке, прямой, луче.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21.</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3 и цифра 3. Образование следующего числа путем прибавления единицы.</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22.</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Формирование представлений о замкнутой и незамкнутой линиях.</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23.</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Формирование представлений о ломаной линии и многоугольнике.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4 и цифра 4. Сравнение чисел на наглядной основе.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Формирование представлений об углах и видах углов.</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26.</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rPr>
                <w:i/>
              </w:rPr>
            </w:pPr>
            <w:r>
              <w:t>Натуральное число как результат счета и измерения. Составление закономерностей.</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27.</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5 и цифра 5. Поиск нарушения закономерности.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28-29.</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Пространственные отношения: впереди, сзади.</w:t>
            </w:r>
          </w:p>
        </w:tc>
        <w:tc>
          <w:tcPr>
            <w:tcW w:w="1122" w:type="dxa"/>
            <w:tcBorders>
              <w:top w:val="single" w:color="auto" w:sz="4" w:space="0"/>
              <w:left w:val="single" w:color="auto" w:sz="4" w:space="0"/>
              <w:bottom w:val="single" w:color="auto" w:sz="4" w:space="0"/>
              <w:right w:val="single" w:color="auto" w:sz="4" w:space="0"/>
            </w:tcBorders>
          </w:tcPr>
          <w:p>
            <w:pPr>
              <w:jc w:val="center"/>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30-31.</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ind w:left="-567" w:firstLine="567"/>
              <w:jc w:val="both"/>
            </w:pPr>
            <w:r>
              <w:t>Сравнение групп предметов по количеству на наглядной основе.</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32-33.</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Обозначение отношений: больше – меньше.</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34-35.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 xml:space="preserve">Установление последовательности событий. Последовательность дней в неделе, месяцев в году. </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r>
              <w:t>36.</w:t>
            </w:r>
          </w:p>
        </w:tc>
        <w:tc>
          <w:tcPr>
            <w:tcW w:w="878" w:type="dxa"/>
          </w:tcPr>
          <w:p>
            <w:pPr>
              <w:widowControl w:val="0"/>
              <w:spacing w:after="200" w:line="276" w:lineRule="auto"/>
              <w:contextualSpacing/>
              <w:rPr>
                <w:b/>
                <w:color w:val="000000"/>
              </w:rPr>
            </w:pPr>
          </w:p>
        </w:tc>
        <w:tc>
          <w:tcPr>
            <w:tcW w:w="6400" w:type="dxa"/>
            <w:tcBorders>
              <w:top w:val="single" w:color="auto" w:sz="4" w:space="0"/>
              <w:left w:val="single" w:color="auto" w:sz="4" w:space="0"/>
              <w:bottom w:val="single" w:color="auto" w:sz="4" w:space="0"/>
              <w:right w:val="single" w:color="auto" w:sz="4" w:space="0"/>
            </w:tcBorders>
            <w:shd w:val="clear" w:color="auto" w:fill="auto"/>
          </w:tcPr>
          <w:p>
            <w:pPr>
              <w:jc w:val="both"/>
            </w:pPr>
            <w:r>
              <w:t>Временные отношения: раньше – позже, вчера – сегодня – завтра и т.д.</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pPr>
              <w:widowControl w:val="0"/>
              <w:tabs>
                <w:tab w:val="left" w:pos="1108"/>
              </w:tabs>
              <w:spacing w:after="200" w:line="276" w:lineRule="auto"/>
              <w:contextualSpacing/>
              <w:jc w:val="center"/>
              <w:rPr>
                <w:b/>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Pr>
          <w:p>
            <w:pPr>
              <w:widowControl w:val="0"/>
              <w:spacing w:after="200" w:line="276" w:lineRule="auto"/>
              <w:contextualSpacing/>
              <w:rPr>
                <w:b/>
                <w:color w:val="000000"/>
              </w:rPr>
            </w:pPr>
          </w:p>
        </w:tc>
        <w:tc>
          <w:tcPr>
            <w:tcW w:w="6400" w:type="dxa"/>
          </w:tcPr>
          <w:p>
            <w:pPr>
              <w:widowControl w:val="0"/>
              <w:spacing w:after="200" w:line="276" w:lineRule="auto"/>
              <w:contextualSpacing/>
              <w:rPr>
                <w:b/>
                <w:color w:val="000000"/>
              </w:rPr>
            </w:pPr>
            <w:r>
              <w:rPr>
                <w:b/>
                <w:color w:val="000000"/>
              </w:rPr>
              <w:t>ИТОГО</w:t>
            </w:r>
          </w:p>
        </w:tc>
        <w:tc>
          <w:tcPr>
            <w:tcW w:w="1122" w:type="dxa"/>
          </w:tcPr>
          <w:p>
            <w:pPr>
              <w:widowControl w:val="0"/>
              <w:tabs>
                <w:tab w:val="left" w:pos="1108"/>
              </w:tabs>
              <w:spacing w:after="200" w:line="276" w:lineRule="auto"/>
              <w:contextualSpacing/>
              <w:jc w:val="center"/>
              <w:rPr>
                <w:b/>
                <w:color w:val="000000"/>
              </w:rPr>
            </w:pPr>
            <w:r>
              <w:rPr>
                <w:b/>
                <w:color w:val="000000"/>
              </w:rPr>
              <w:t>36</w:t>
            </w:r>
          </w:p>
        </w:tc>
        <w:tc>
          <w:tcPr>
            <w:tcW w:w="2216" w:type="dxa"/>
          </w:tcPr>
          <w:p>
            <w:pPr>
              <w:widowControl w:val="0"/>
              <w:tabs>
                <w:tab w:val="left" w:pos="1108"/>
              </w:tabs>
              <w:spacing w:after="200" w:line="276" w:lineRule="auto"/>
              <w:contextualSpacing/>
              <w:jc w:val="center"/>
              <w:rPr>
                <w:b/>
                <w:color w:val="000000"/>
              </w:rPr>
            </w:pPr>
          </w:p>
        </w:tc>
        <w:tc>
          <w:tcPr>
            <w:tcW w:w="1634" w:type="dxa"/>
          </w:tcPr>
          <w:p>
            <w:pPr>
              <w:widowControl w:val="0"/>
              <w:tabs>
                <w:tab w:val="left" w:pos="1108"/>
              </w:tabs>
              <w:spacing w:after="200" w:line="276" w:lineRule="auto"/>
              <w:contextualSpacing/>
              <w:jc w:val="center"/>
              <w:rPr>
                <w:b/>
                <w:color w:val="000000"/>
              </w:rPr>
            </w:pPr>
          </w:p>
        </w:tc>
        <w:tc>
          <w:tcPr>
            <w:tcW w:w="1962" w:type="dxa"/>
          </w:tcPr>
          <w:p>
            <w:pPr>
              <w:rPr>
                <w:color w:val="000000"/>
              </w:rPr>
            </w:pPr>
          </w:p>
        </w:tc>
      </w:tr>
    </w:tbl>
    <w:p>
      <w:pPr>
        <w:widowControl w:val="0"/>
        <w:contextualSpacing/>
        <w:jc w:val="center"/>
        <w:rPr>
          <w:b/>
          <w:color w:val="000000"/>
        </w:rPr>
      </w:pPr>
      <w:r>
        <w:rPr>
          <w:b/>
          <w:color w:val="000000"/>
        </w:rPr>
        <w:t>2 год обучения</w:t>
      </w:r>
    </w:p>
    <w:p>
      <w:pPr>
        <w:widowControl w:val="0"/>
        <w:contextualSpacing/>
        <w:jc w:val="center"/>
        <w:rPr>
          <w:b/>
          <w:color w:val="000000"/>
        </w:rPr>
      </w:pPr>
      <w:r>
        <w:rPr>
          <w:b/>
          <w:color w:val="000000"/>
        </w:rPr>
        <w:t>6-7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0"/>
        <w:gridCol w:w="1122"/>
        <w:gridCol w:w="2216"/>
        <w:gridCol w:w="16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0"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122"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216"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4"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w:t>
            </w:r>
          </w:p>
        </w:tc>
        <w:tc>
          <w:tcPr>
            <w:tcW w:w="878" w:type="dxa"/>
          </w:tcPr>
          <w:p>
            <w:pPr>
              <w:widowControl w:val="0"/>
              <w:tabs>
                <w:tab w:val="left" w:pos="1108"/>
              </w:tabs>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Ориентировка в пространстве с помощью плана.</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w:t>
            </w:r>
          </w:p>
        </w:tc>
        <w:tc>
          <w:tcPr>
            <w:tcW w:w="878" w:type="dxa"/>
          </w:tcPr>
          <w:p>
            <w:pPr>
              <w:widowControl w:val="0"/>
              <w:tabs>
                <w:tab w:val="left" w:pos="1108"/>
              </w:tabs>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Представление о числовом луче. Числовой отрезок.</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3.</w:t>
            </w:r>
          </w:p>
        </w:tc>
        <w:tc>
          <w:tcPr>
            <w:tcW w:w="878" w:type="dxa"/>
          </w:tcPr>
          <w:p>
            <w:pPr>
              <w:widowControl w:val="0"/>
              <w:tabs>
                <w:tab w:val="left" w:pos="1108"/>
              </w:tabs>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 xml:space="preserve">Число 6 и цифра 6. Взаимосвязь между сложением и вычитанием </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6 и цифра 6. Выявление математических представлений детей.</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Borders>
              <w:top w:val="single" w:color="auto" w:sz="4" w:space="0"/>
              <w:left w:val="single" w:color="auto" w:sz="4" w:space="0"/>
              <w:bottom w:val="single" w:color="auto" w:sz="4" w:space="0"/>
              <w:right w:val="single" w:color="auto" w:sz="4" w:space="0"/>
            </w:tcBorders>
          </w:tcPr>
          <w:p>
            <w:pPr>
              <w:jc w:val="center"/>
            </w:pPr>
            <w:r>
              <w:t>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Пространственные отношения: длиннее, короче; шире, уже; толще, тоньше.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Borders>
              <w:top w:val="single" w:color="auto" w:sz="4" w:space="0"/>
              <w:left w:val="single" w:color="auto" w:sz="4" w:space="0"/>
              <w:bottom w:val="single" w:color="auto" w:sz="4" w:space="0"/>
              <w:right w:val="single" w:color="auto" w:sz="4" w:space="0"/>
            </w:tcBorders>
          </w:tcPr>
          <w:p>
            <w:pPr>
              <w:jc w:val="center"/>
            </w:pPr>
            <w:r>
              <w:t>6.</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Сравнение предметов по длине (непосредственное).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7.</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Сравнение предметов по длине (опосредованное с помощью мерки).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8.</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34" w:hanging="34"/>
              <w:jc w:val="both"/>
            </w:pPr>
            <w:r>
              <w:t>Зависимость результата сравнения от величины мерки. Установление необходимости выбора единой мерки для сравнения величин.</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Borders>
              <w:top w:val="single" w:color="auto" w:sz="4" w:space="0"/>
              <w:left w:val="single" w:color="auto" w:sz="4" w:space="0"/>
              <w:bottom w:val="single" w:color="auto" w:sz="4" w:space="0"/>
              <w:right w:val="single" w:color="auto" w:sz="4" w:space="0"/>
            </w:tcBorders>
          </w:tcPr>
          <w:p>
            <w:pPr>
              <w:jc w:val="center"/>
            </w:pPr>
            <w:r>
              <w:t>9.</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7 и цифра 7. Порядковый  и ритмичный счет.</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10.</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7 и цифра 7. Взаимосвязь между сложением и вычитанием чисел.</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11.</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7 и цифра 7. Составление фигур из частей и деление фигур на части.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12.</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Начальные представления о величинах. Отношения: тяжелее, легче.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13.</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Сравнение предметов по массе (непосредственное и опосредованное с помощью различных мерок).</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 xml:space="preserve">Зависимость результата сравнения от величины мерки. </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8 и цифра 8. Название, последовательность и обозначение чисел точками на отрезке прямой.</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16.</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8 и цифра 8. Название, последовательность и обозначение чисел цифрами.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17.</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8 и цифра 8. Формирование умения выделять в окружающей обстановке предметов одинаковой формы.</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18.</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Представление об объеме (вместимости). Сравнение предметов по объему (непосредственное и опосредованное с помощью различных мерок).</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19.</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Знакомство с некоторыми общепринятыми единицами измерения различных величин.</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20.</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9 и цифра 9. Решение простых задач на сложение и вычитание.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21.</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9 и цифра 9. Прямой и обратный счет в пределах 10.</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22.</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9 и цифра 9. Состав чисел первого десятка.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23.</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Начальное представление о площади. Сравнение предметов по площади (непосредственное и опосредованное с помощью мерки).</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34"/>
              <w:jc w:val="both"/>
            </w:pPr>
            <w:r>
              <w:t>Зависимость результата сравнения от величины мерки (большая клетка – маленькая клетка).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25.</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0 и цифра 0. Свойства числа 0.</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26.</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567" w:firstLine="567"/>
              <w:jc w:val="both"/>
            </w:pPr>
            <w:r>
              <w:t>Число 0 и цифра 0. Состав чисел первого десятка.</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27.</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Число 10. Представления о сложении и вычитании в пределах 10 на наглядной основе.</w:t>
            </w:r>
          </w:p>
        </w:tc>
        <w:tc>
          <w:tcPr>
            <w:tcW w:w="1122" w:type="dxa"/>
            <w:tcBorders>
              <w:top w:val="single" w:color="auto" w:sz="4" w:space="0"/>
              <w:left w:val="single" w:color="auto" w:sz="4" w:space="0"/>
              <w:bottom w:val="single" w:color="auto" w:sz="4" w:space="0"/>
              <w:right w:val="single" w:color="auto" w:sz="4" w:space="0"/>
            </w:tcBorders>
          </w:tcPr>
          <w:p>
            <w:pPr>
              <w:jc w:val="center"/>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28.</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34"/>
              <w:jc w:val="both"/>
            </w:pPr>
            <w:r>
              <w:t>Знакомство с геометрическими фигурами – квадрат, прямоугольник, треугольник, круг. Конструирование фигур из палочек.</w:t>
            </w:r>
          </w:p>
        </w:tc>
        <w:tc>
          <w:tcPr>
            <w:tcW w:w="1122" w:type="dxa"/>
            <w:tcBorders>
              <w:top w:val="single" w:color="auto" w:sz="4" w:space="0"/>
              <w:left w:val="single" w:color="auto" w:sz="4" w:space="0"/>
              <w:bottom w:val="single" w:color="auto" w:sz="4" w:space="0"/>
              <w:right w:val="single" w:color="auto" w:sz="4" w:space="0"/>
            </w:tcBorders>
          </w:tcPr>
          <w:p>
            <w:pPr>
              <w:jc w:val="center"/>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tcBorders>
              <w:top w:val="single" w:color="auto" w:sz="4" w:space="0"/>
              <w:left w:val="single" w:color="auto" w:sz="4" w:space="0"/>
              <w:bottom w:val="single" w:color="auto" w:sz="4" w:space="0"/>
              <w:right w:val="single" w:color="auto" w:sz="4" w:space="0"/>
            </w:tcBorders>
          </w:tcPr>
          <w:p>
            <w:pPr>
              <w:jc w:val="center"/>
            </w:pPr>
            <w:r>
              <w:t>29-30.</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Знакомство с геометрическими фигурами – шар, куб, параллелепипед. Их распознавание.</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31-32.</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ind w:left="34" w:hanging="34"/>
              <w:jc w:val="both"/>
            </w:pPr>
            <w:r>
              <w:t>Знакомство с геометрическими фигурами – пирамида, конус, цилиндр. Их распознавание.</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33-34.</w:t>
            </w:r>
          </w:p>
        </w:tc>
        <w:tc>
          <w:tcPr>
            <w:tcW w:w="878" w:type="dxa"/>
          </w:tcPr>
          <w:p>
            <w:pPr>
              <w:widowControl w:val="0"/>
              <w:spacing w:after="200" w:line="276" w:lineRule="auto"/>
              <w:contextualSpacing/>
              <w:rPr>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Работа с таблицами. Знакомство с символами.</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2</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tcPr>
          <w:p>
            <w:pPr>
              <w:jc w:val="center"/>
            </w:pPr>
            <w:r>
              <w:t>35-36.</w:t>
            </w:r>
          </w:p>
        </w:tc>
        <w:tc>
          <w:tcPr>
            <w:tcW w:w="878" w:type="dxa"/>
          </w:tcPr>
          <w:p>
            <w:pPr>
              <w:widowControl w:val="0"/>
              <w:spacing w:after="200" w:line="276" w:lineRule="auto"/>
              <w:contextualSpacing/>
              <w:rPr>
                <w:b/>
                <w:color w:val="000000"/>
              </w:rPr>
            </w:pPr>
          </w:p>
        </w:tc>
        <w:tc>
          <w:tcPr>
            <w:tcW w:w="6400" w:type="dxa"/>
            <w:tcBorders>
              <w:top w:val="single" w:color="auto" w:sz="4" w:space="0"/>
              <w:left w:val="single" w:color="auto" w:sz="4" w:space="0"/>
              <w:bottom w:val="single" w:color="auto" w:sz="4" w:space="0"/>
              <w:right w:val="single" w:color="auto" w:sz="4" w:space="0"/>
            </w:tcBorders>
          </w:tcPr>
          <w:p>
            <w:pPr>
              <w:jc w:val="both"/>
            </w:pPr>
            <w:r>
              <w:t>Повторение изученного</w:t>
            </w:r>
          </w:p>
        </w:tc>
        <w:tc>
          <w:tcPr>
            <w:tcW w:w="1122" w:type="dxa"/>
            <w:tcBorders>
              <w:top w:val="single" w:color="auto" w:sz="4" w:space="0"/>
              <w:left w:val="single" w:color="auto" w:sz="4" w:space="0"/>
              <w:bottom w:val="single" w:color="auto" w:sz="4" w:space="0"/>
              <w:right w:val="single" w:color="auto" w:sz="4" w:space="0"/>
            </w:tcBorders>
            <w:shd w:val="clear" w:color="auto" w:fill="auto"/>
          </w:tcPr>
          <w:p>
            <w:pPr>
              <w:jc w:val="center"/>
            </w:pPr>
            <w:r>
              <w:t>1</w:t>
            </w:r>
          </w:p>
        </w:tc>
        <w:tc>
          <w:tcPr>
            <w:tcW w:w="2216" w:type="dxa"/>
          </w:tcPr>
          <w:p>
            <w:pPr>
              <w:widowControl w:val="0"/>
              <w:tabs>
                <w:tab w:val="left" w:pos="1108"/>
              </w:tabs>
              <w:spacing w:after="200" w:line="276" w:lineRule="auto"/>
              <w:contextualSpacing/>
              <w:jc w:val="center"/>
              <w:rPr>
                <w:b/>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Borders>
              <w:top w:val="single" w:color="auto" w:sz="4" w:space="0"/>
              <w:left w:val="single" w:color="auto" w:sz="4" w:space="0"/>
              <w:bottom w:val="single" w:color="auto" w:sz="4" w:space="0"/>
              <w:right w:val="single" w:color="auto" w:sz="4" w:space="0"/>
            </w:tcBorders>
            <w:shd w:val="clear" w:color="auto" w:fill="auto"/>
          </w:tcPr>
          <w:p>
            <w:pPr>
              <w:jc w:val="center"/>
            </w:pPr>
          </w:p>
        </w:tc>
        <w:tc>
          <w:tcPr>
            <w:tcW w:w="878" w:type="dxa"/>
          </w:tcPr>
          <w:p>
            <w:pPr>
              <w:widowControl w:val="0"/>
              <w:spacing w:after="200" w:line="276" w:lineRule="auto"/>
              <w:contextualSpacing/>
              <w:rPr>
                <w:b/>
                <w:color w:val="000000"/>
              </w:rPr>
            </w:pPr>
          </w:p>
        </w:tc>
        <w:tc>
          <w:tcPr>
            <w:tcW w:w="6400" w:type="dxa"/>
          </w:tcPr>
          <w:p>
            <w:pPr>
              <w:widowControl w:val="0"/>
              <w:spacing w:after="200" w:line="276" w:lineRule="auto"/>
              <w:contextualSpacing/>
              <w:rPr>
                <w:b/>
                <w:color w:val="000000"/>
              </w:rPr>
            </w:pPr>
            <w:r>
              <w:rPr>
                <w:b/>
                <w:color w:val="000000"/>
              </w:rPr>
              <w:t>ИТОГО</w:t>
            </w:r>
          </w:p>
        </w:tc>
        <w:tc>
          <w:tcPr>
            <w:tcW w:w="1122" w:type="dxa"/>
          </w:tcPr>
          <w:p>
            <w:pPr>
              <w:widowControl w:val="0"/>
              <w:tabs>
                <w:tab w:val="left" w:pos="1108"/>
              </w:tabs>
              <w:spacing w:after="200" w:line="276" w:lineRule="auto"/>
              <w:contextualSpacing/>
              <w:jc w:val="center"/>
              <w:rPr>
                <w:b/>
                <w:color w:val="000000"/>
              </w:rPr>
            </w:pPr>
            <w:r>
              <w:rPr>
                <w:b/>
                <w:color w:val="000000"/>
              </w:rPr>
              <w:t>36</w:t>
            </w:r>
          </w:p>
        </w:tc>
        <w:tc>
          <w:tcPr>
            <w:tcW w:w="2216" w:type="dxa"/>
          </w:tcPr>
          <w:p>
            <w:pPr>
              <w:widowControl w:val="0"/>
              <w:tabs>
                <w:tab w:val="left" w:pos="1108"/>
              </w:tabs>
              <w:spacing w:after="200" w:line="276" w:lineRule="auto"/>
              <w:contextualSpacing/>
              <w:jc w:val="center"/>
              <w:rPr>
                <w:b/>
                <w:color w:val="000000"/>
              </w:rPr>
            </w:pPr>
          </w:p>
        </w:tc>
        <w:tc>
          <w:tcPr>
            <w:tcW w:w="1634" w:type="dxa"/>
          </w:tcPr>
          <w:p>
            <w:pPr>
              <w:widowControl w:val="0"/>
              <w:tabs>
                <w:tab w:val="left" w:pos="1108"/>
              </w:tabs>
              <w:spacing w:after="200" w:line="276" w:lineRule="auto"/>
              <w:contextualSpacing/>
              <w:jc w:val="center"/>
              <w:rPr>
                <w:b/>
                <w:color w:val="000000"/>
              </w:rPr>
            </w:pPr>
          </w:p>
        </w:tc>
        <w:tc>
          <w:tcPr>
            <w:tcW w:w="1962" w:type="dxa"/>
          </w:tcPr>
          <w:p>
            <w:pPr>
              <w:rPr>
                <w:color w:val="000000"/>
              </w:rPr>
            </w:pPr>
          </w:p>
        </w:tc>
      </w:tr>
    </w:tbl>
    <w:p>
      <w:pPr>
        <w:widowControl w:val="0"/>
        <w:tabs>
          <w:tab w:val="left" w:pos="6096"/>
        </w:tabs>
        <w:contextualSpacing/>
        <w:jc w:val="center"/>
        <w:rPr>
          <w:rFonts w:eastAsiaTheme="minorHAnsi" w:cstheme="minorBidi"/>
          <w:b/>
          <w:color w:val="000000"/>
          <w:lang w:eastAsia="en-US"/>
        </w:rPr>
      </w:pPr>
      <w:r>
        <w:rPr>
          <w:b/>
          <w:color w:val="000000"/>
        </w:rPr>
        <w:t xml:space="preserve">Тематическое планирование блока </w:t>
      </w:r>
      <w:r>
        <w:rPr>
          <w:rFonts w:eastAsiaTheme="minorHAnsi" w:cstheme="minorBidi"/>
          <w:b/>
          <w:color w:val="000000"/>
          <w:lang w:eastAsia="en-US"/>
        </w:rPr>
        <w:t xml:space="preserve">«Я творю!» - развитие изобразительного творчества </w:t>
      </w:r>
    </w:p>
    <w:p>
      <w:pPr>
        <w:widowControl w:val="0"/>
        <w:tabs>
          <w:tab w:val="left" w:pos="6096"/>
        </w:tabs>
        <w:contextualSpacing/>
        <w:jc w:val="center"/>
        <w:rPr>
          <w:rFonts w:eastAsiaTheme="minorHAnsi" w:cstheme="minorBidi"/>
          <w:b/>
          <w:color w:val="000000"/>
          <w:lang w:eastAsia="en-US"/>
        </w:rPr>
      </w:pPr>
      <w:r>
        <w:rPr>
          <w:rFonts w:eastAsiaTheme="minorHAnsi" w:cstheme="minorBidi"/>
          <w:b/>
          <w:color w:val="000000"/>
          <w:lang w:eastAsia="en-US"/>
        </w:rPr>
        <w:t>1 год обучения 5-6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0"/>
        <w:gridCol w:w="1122"/>
        <w:gridCol w:w="2216"/>
        <w:gridCol w:w="16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0"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122"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216"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4"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Pr>
          <w:p>
            <w:pPr>
              <w:autoSpaceDE w:val="0"/>
              <w:autoSpaceDN w:val="0"/>
              <w:adjustRightInd w:val="0"/>
              <w:rPr>
                <w:b/>
              </w:rPr>
            </w:pPr>
            <w:r>
              <w:rPr>
                <w:b/>
              </w:rPr>
              <w:t>1</w:t>
            </w:r>
          </w:p>
        </w:tc>
        <w:tc>
          <w:tcPr>
            <w:tcW w:w="878" w:type="dxa"/>
          </w:tcPr>
          <w:p>
            <w:pPr>
              <w:widowControl w:val="0"/>
              <w:tabs>
                <w:tab w:val="left" w:pos="1108"/>
              </w:tabs>
              <w:spacing w:after="200" w:line="276" w:lineRule="auto"/>
              <w:contextualSpacing/>
              <w:rPr>
                <w:color w:val="000000"/>
              </w:rPr>
            </w:pPr>
          </w:p>
        </w:tc>
        <w:tc>
          <w:tcPr>
            <w:tcW w:w="6400" w:type="dxa"/>
          </w:tcPr>
          <w:p>
            <w:pPr>
              <w:autoSpaceDE w:val="0"/>
              <w:autoSpaceDN w:val="0"/>
              <w:adjustRightInd w:val="0"/>
              <w:rPr>
                <w:b/>
              </w:rPr>
            </w:pPr>
            <w:r>
              <w:rPr>
                <w:b/>
              </w:rPr>
              <w:t>Основы рисунка.</w:t>
            </w:r>
          </w:p>
        </w:tc>
        <w:tc>
          <w:tcPr>
            <w:tcW w:w="1122" w:type="dxa"/>
          </w:tcPr>
          <w:p>
            <w:pPr>
              <w:autoSpaceDE w:val="0"/>
              <w:autoSpaceDN w:val="0"/>
              <w:adjustRightInd w:val="0"/>
              <w:rPr>
                <w:b/>
              </w:rPr>
            </w:pPr>
            <w:r>
              <w:rPr>
                <w:b/>
              </w:rPr>
              <w:t>9</w:t>
            </w:r>
          </w:p>
        </w:tc>
        <w:tc>
          <w:tcPr>
            <w:tcW w:w="2216"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2" w:type="dxa"/>
          </w:tcPr>
          <w:p>
            <w:pPr>
              <w:autoSpaceDE w:val="0"/>
              <w:autoSpaceDN w:val="0"/>
              <w:adjustRightInd w:val="0"/>
            </w:pPr>
            <w:r>
              <w:t>1</w:t>
            </w:r>
          </w:p>
        </w:tc>
        <w:tc>
          <w:tcPr>
            <w:tcW w:w="878" w:type="dxa"/>
          </w:tcPr>
          <w:p>
            <w:pPr>
              <w:widowControl w:val="0"/>
              <w:tabs>
                <w:tab w:val="left" w:pos="1108"/>
              </w:tabs>
              <w:spacing w:after="200" w:line="276" w:lineRule="auto"/>
              <w:contextualSpacing/>
              <w:rPr>
                <w:color w:val="000000"/>
              </w:rPr>
            </w:pPr>
          </w:p>
        </w:tc>
        <w:tc>
          <w:tcPr>
            <w:tcW w:w="6400" w:type="dxa"/>
          </w:tcPr>
          <w:p>
            <w:pPr>
              <w:autoSpaceDE w:val="0"/>
              <w:autoSpaceDN w:val="0"/>
              <w:adjustRightInd w:val="0"/>
            </w:pPr>
            <w:r>
              <w:t xml:space="preserve"> Радужный мост.</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autoSpaceDE w:val="0"/>
              <w:autoSpaceDN w:val="0"/>
              <w:adjustRightInd w:val="0"/>
            </w:pPr>
            <w:r>
              <w:t>2</w:t>
            </w:r>
          </w:p>
        </w:tc>
        <w:tc>
          <w:tcPr>
            <w:tcW w:w="878" w:type="dxa"/>
          </w:tcPr>
          <w:p>
            <w:pPr>
              <w:widowControl w:val="0"/>
              <w:tabs>
                <w:tab w:val="left" w:pos="1108"/>
              </w:tabs>
              <w:spacing w:after="200" w:line="276" w:lineRule="auto"/>
              <w:contextualSpacing/>
              <w:rPr>
                <w:color w:val="000000"/>
              </w:rPr>
            </w:pPr>
          </w:p>
        </w:tc>
        <w:tc>
          <w:tcPr>
            <w:tcW w:w="6400" w:type="dxa"/>
          </w:tcPr>
          <w:p>
            <w:pPr>
              <w:autoSpaceDE w:val="0"/>
              <w:autoSpaceDN w:val="0"/>
              <w:adjustRightInd w:val="0"/>
            </w:pPr>
            <w:r>
              <w:rPr>
                <w:color w:val="000000"/>
              </w:rPr>
              <w:t>Школа рисования. «Грибочки».</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autoSpaceDE w:val="0"/>
              <w:autoSpaceDN w:val="0"/>
              <w:adjustRightInd w:val="0"/>
            </w:pPr>
            <w:r>
              <w:t>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«Солнышко».</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Pr>
          <w:p>
            <w:pPr>
              <w:autoSpaceDE w:val="0"/>
              <w:autoSpaceDN w:val="0"/>
              <w:adjustRightInd w:val="0"/>
            </w:pPr>
            <w:r>
              <w:t>4</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«Фрукты».</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autoSpaceDE w:val="0"/>
              <w:autoSpaceDN w:val="0"/>
              <w:adjustRightInd w:val="0"/>
            </w:pPr>
            <w:r>
              <w:t>5</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 «Кот».</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pPr>
            <w:r>
              <w:t>6</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«Машина».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2" w:type="dxa"/>
          </w:tcPr>
          <w:p>
            <w:pPr>
              <w:autoSpaceDE w:val="0"/>
              <w:autoSpaceDN w:val="0"/>
              <w:adjustRightInd w:val="0"/>
            </w:pPr>
            <w:r>
              <w:t>7</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«Бабочка» .</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autoSpaceDE w:val="0"/>
              <w:autoSpaceDN w:val="0"/>
              <w:adjustRightInd w:val="0"/>
            </w:pPr>
            <w:r>
              <w:t>8</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«Дерево».</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2" w:type="dxa"/>
          </w:tcPr>
          <w:p>
            <w:pPr>
              <w:autoSpaceDE w:val="0"/>
              <w:autoSpaceDN w:val="0"/>
              <w:adjustRightInd w:val="0"/>
            </w:pPr>
            <w:r>
              <w:t>9</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«Божья коровка».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Pr>
          <w:p>
            <w:pPr>
              <w:autoSpaceDE w:val="0"/>
              <w:autoSpaceDN w:val="0"/>
              <w:adjustRightInd w:val="0"/>
              <w:rPr>
                <w:b/>
              </w:rPr>
            </w:pPr>
            <w:r>
              <w:rPr>
                <w:b/>
              </w:rPr>
              <w:t>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b/>
                <w:color w:val="000000"/>
              </w:rPr>
            </w:pPr>
            <w:r>
              <w:rPr>
                <w:b/>
                <w:color w:val="000000"/>
              </w:rPr>
              <w:t>Волшебный пластилин</w:t>
            </w:r>
          </w:p>
        </w:tc>
        <w:tc>
          <w:tcPr>
            <w:tcW w:w="1122" w:type="dxa"/>
          </w:tcPr>
          <w:p>
            <w:pPr>
              <w:autoSpaceDE w:val="0"/>
              <w:autoSpaceDN w:val="0"/>
              <w:adjustRightInd w:val="0"/>
              <w:rPr>
                <w:b/>
              </w:rPr>
            </w:pPr>
            <w:r>
              <w:rPr>
                <w:b/>
              </w:rPr>
              <w:t>9</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autoSpaceDE w:val="0"/>
              <w:autoSpaceDN w:val="0"/>
              <w:adjustRightInd w:val="0"/>
            </w:pPr>
            <w:r>
              <w:t>10</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rPr>
                <w:color w:val="000000"/>
              </w:rPr>
              <w:t>Школа лепки. . «Грибочки».</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autoSpaceDE w:val="0"/>
              <w:autoSpaceDN w:val="0"/>
              <w:adjustRightInd w:val="0"/>
            </w:pPr>
            <w:r>
              <w:t>11</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лепки.  «Солнышко».</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autoSpaceDE w:val="0"/>
              <w:autoSpaceDN w:val="0"/>
              <w:adjustRightInd w:val="0"/>
            </w:pPr>
            <w:r>
              <w:t>12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лепки. .. «Фрукты».</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pPr>
            <w:r>
              <w:t>13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лепки.  «Кот».</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14</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лепки. «Машина».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autoSpaceDE w:val="0"/>
              <w:autoSpaceDN w:val="0"/>
              <w:adjustRightInd w:val="0"/>
            </w:pPr>
            <w:r>
              <w:t>15</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spacing w:line="480" w:lineRule="auto"/>
              <w:rPr>
                <w:color w:val="000000"/>
              </w:rPr>
            </w:pPr>
            <w:r>
              <w:rPr>
                <w:color w:val="000000"/>
              </w:rPr>
              <w:t>Школа лепки. «Бабочка».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16-17</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лепки. «Дерево».</w:t>
            </w: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18-19</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аппликации. «Божья коровка».</w:t>
            </w: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2" w:type="dxa"/>
          </w:tcPr>
          <w:p>
            <w:pPr>
              <w:autoSpaceDE w:val="0"/>
              <w:autoSpaceDN w:val="0"/>
              <w:adjustRightInd w:val="0"/>
              <w:rPr>
                <w:b/>
              </w:rPr>
            </w:pPr>
            <w:r>
              <w:rPr>
                <w:b/>
              </w:rPr>
              <w:t>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b/>
                <w:color w:val="000000"/>
              </w:rPr>
            </w:pPr>
            <w:r>
              <w:rPr>
                <w:b/>
                <w:color w:val="000000"/>
              </w:rPr>
              <w:t>Декоративно- прикладное искусство</w:t>
            </w:r>
          </w:p>
        </w:tc>
        <w:tc>
          <w:tcPr>
            <w:tcW w:w="1122" w:type="dxa"/>
          </w:tcPr>
          <w:p>
            <w:pPr>
              <w:autoSpaceDE w:val="0"/>
              <w:autoSpaceDN w:val="0"/>
              <w:adjustRightInd w:val="0"/>
              <w:rPr>
                <w:b/>
              </w:rPr>
            </w:pPr>
            <w:r>
              <w:rPr>
                <w:b/>
              </w:rPr>
              <w:t>9</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Pr>
          <w:p>
            <w:pPr>
              <w:autoSpaceDE w:val="0"/>
              <w:autoSpaceDN w:val="0"/>
              <w:adjustRightInd w:val="0"/>
            </w:pPr>
            <w:r>
              <w:t>20</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«Узор из кругов».</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autoSpaceDE w:val="0"/>
              <w:autoSpaceDN w:val="0"/>
              <w:adjustRightInd w:val="0"/>
            </w:pPr>
            <w:r>
              <w:t>21</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аппликации. «Узор из кругов».</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autoSpaceDE w:val="0"/>
              <w:autoSpaceDN w:val="0"/>
              <w:adjustRightInd w:val="0"/>
            </w:pPr>
            <w:r>
              <w:t>22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«Слон из кругов и полукругов».</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23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аппликации. «Слон из кругов и полукругов».</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24</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«Полянка»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autoSpaceDE w:val="0"/>
              <w:autoSpaceDN w:val="0"/>
              <w:adjustRightInd w:val="0"/>
            </w:pPr>
            <w:r>
              <w:t>25</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аппликации. «Полянка»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pPr>
            <w:r>
              <w:t>26</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«Неваляшка».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pPr>
            <w:r>
              <w:t>27</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аппликации. «Неваляшка»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092" w:type="dxa"/>
          </w:tcPr>
          <w:p>
            <w:pPr>
              <w:autoSpaceDE w:val="0"/>
              <w:autoSpaceDN w:val="0"/>
              <w:adjustRightInd w:val="0"/>
            </w:pPr>
            <w:r>
              <w:t>28</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«Петушок».</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rPr>
                <w:b/>
              </w:rPr>
            </w:pPr>
            <w:r>
              <w:rPr>
                <w:b/>
              </w:rPr>
              <w:t>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b/>
                <w:color w:val="000000"/>
              </w:rPr>
            </w:pPr>
            <w:r>
              <w:rPr>
                <w:b/>
                <w:color w:val="000000"/>
              </w:rPr>
              <w:t>Декоративное искусство</w:t>
            </w:r>
          </w:p>
        </w:tc>
        <w:tc>
          <w:tcPr>
            <w:tcW w:w="1122" w:type="dxa"/>
          </w:tcPr>
          <w:p>
            <w:pPr>
              <w:autoSpaceDE w:val="0"/>
              <w:autoSpaceDN w:val="0"/>
              <w:adjustRightInd w:val="0"/>
              <w:rPr>
                <w:b/>
              </w:rPr>
            </w:pPr>
            <w:r>
              <w:rPr>
                <w:b/>
              </w:rPr>
              <w:t>9</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29</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color w:val="000000"/>
              </w:rPr>
            </w:pPr>
            <w:r>
              <w:rPr>
                <w:color w:val="000000"/>
              </w:rPr>
              <w:t>Школа рисования.  «Узор из прямоугольников и треугольников»</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30</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rPr>
                <w:color w:val="000000"/>
              </w:rPr>
            </w:pPr>
            <w:r>
              <w:rPr>
                <w:color w:val="000000"/>
              </w:rPr>
              <w:t>Школа аппликации. «Узор из прямоугольников и треугольников».</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b/>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31-32</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rPr>
                <w:color w:val="000000"/>
              </w:rPr>
            </w:pPr>
            <w:r>
              <w:rPr>
                <w:color w:val="000000"/>
              </w:rPr>
              <w:t>Школа акварели. «Удивительное небо».</w:t>
            </w:r>
          </w:p>
        </w:tc>
        <w:tc>
          <w:tcPr>
            <w:tcW w:w="1122" w:type="dxa"/>
          </w:tcPr>
          <w:p>
            <w:pPr>
              <w:autoSpaceDE w:val="0"/>
              <w:autoSpaceDN w:val="0"/>
              <w:adjustRightInd w:val="0"/>
            </w:pPr>
            <w:r>
              <w:t>2</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33</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rPr>
                <w:color w:val="000000"/>
              </w:rPr>
            </w:pPr>
            <w:r>
              <w:rPr>
                <w:color w:val="000000"/>
              </w:rPr>
              <w:t>Школа рисования. «Абрикос цветёт»</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34</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rPr>
                <w:color w:val="000000"/>
              </w:rPr>
            </w:pPr>
            <w:r>
              <w:rPr>
                <w:color w:val="000000"/>
              </w:rPr>
              <w:t>Школа рисования. «Сирень»</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35</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rPr>
                <w:color w:val="000000"/>
              </w:rPr>
            </w:pPr>
            <w:r>
              <w:rPr>
                <w:color w:val="000000"/>
              </w:rPr>
              <w:t>Школа рисования. «Рисуем лето»</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36</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rPr>
                <w:color w:val="000000"/>
              </w:rPr>
            </w:pPr>
            <w:r>
              <w:rPr>
                <w:color w:val="000000"/>
              </w:rPr>
              <w:t>Итоговое занятие. Выставка рисунков.</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rPr>
                <w:sz w:val="28"/>
                <w:szCs w:val="28"/>
              </w:rPr>
            </w:pPr>
          </w:p>
        </w:tc>
        <w:tc>
          <w:tcPr>
            <w:tcW w:w="878" w:type="dxa"/>
          </w:tcPr>
          <w:p>
            <w:pPr>
              <w:widowControl w:val="0"/>
              <w:spacing w:after="200" w:line="276" w:lineRule="auto"/>
              <w:contextualSpacing/>
              <w:rPr>
                <w:b/>
                <w:color w:val="000000"/>
              </w:rPr>
            </w:pPr>
          </w:p>
        </w:tc>
        <w:tc>
          <w:tcPr>
            <w:tcW w:w="6400" w:type="dxa"/>
          </w:tcPr>
          <w:p>
            <w:pPr>
              <w:widowControl w:val="0"/>
              <w:spacing w:after="200" w:line="276" w:lineRule="auto"/>
              <w:contextualSpacing/>
              <w:rPr>
                <w:b/>
                <w:color w:val="000000"/>
              </w:rPr>
            </w:pPr>
            <w:r>
              <w:rPr>
                <w:b/>
                <w:color w:val="000000"/>
              </w:rPr>
              <w:t>ИТОГО</w:t>
            </w:r>
          </w:p>
        </w:tc>
        <w:tc>
          <w:tcPr>
            <w:tcW w:w="1122" w:type="dxa"/>
          </w:tcPr>
          <w:p>
            <w:pPr>
              <w:widowControl w:val="0"/>
              <w:tabs>
                <w:tab w:val="left" w:pos="1108"/>
              </w:tabs>
              <w:spacing w:after="200" w:line="276" w:lineRule="auto"/>
              <w:contextualSpacing/>
              <w:jc w:val="center"/>
              <w:rPr>
                <w:b/>
                <w:color w:val="000000"/>
              </w:rPr>
            </w:pPr>
            <w:r>
              <w:rPr>
                <w:b/>
                <w:color w:val="000000"/>
              </w:rPr>
              <w:t>36</w:t>
            </w:r>
          </w:p>
        </w:tc>
        <w:tc>
          <w:tcPr>
            <w:tcW w:w="2216" w:type="dxa"/>
          </w:tcPr>
          <w:p>
            <w:pPr>
              <w:widowControl w:val="0"/>
              <w:tabs>
                <w:tab w:val="left" w:pos="1108"/>
              </w:tabs>
              <w:spacing w:after="200" w:line="276" w:lineRule="auto"/>
              <w:contextualSpacing/>
              <w:jc w:val="center"/>
              <w:rPr>
                <w:b/>
                <w:color w:val="000000"/>
              </w:rPr>
            </w:pPr>
          </w:p>
        </w:tc>
        <w:tc>
          <w:tcPr>
            <w:tcW w:w="1634" w:type="dxa"/>
          </w:tcPr>
          <w:p>
            <w:pPr>
              <w:widowControl w:val="0"/>
              <w:tabs>
                <w:tab w:val="left" w:pos="1108"/>
              </w:tabs>
              <w:spacing w:after="200" w:line="276" w:lineRule="auto"/>
              <w:contextualSpacing/>
              <w:jc w:val="center"/>
              <w:rPr>
                <w:b/>
                <w:color w:val="000000"/>
              </w:rPr>
            </w:pPr>
          </w:p>
        </w:tc>
        <w:tc>
          <w:tcPr>
            <w:tcW w:w="1962" w:type="dxa"/>
          </w:tcPr>
          <w:p>
            <w:pPr>
              <w:rPr>
                <w:color w:val="000000"/>
              </w:rPr>
            </w:pPr>
          </w:p>
        </w:tc>
      </w:tr>
    </w:tbl>
    <w:p>
      <w:pPr>
        <w:widowControl w:val="0"/>
        <w:contextualSpacing/>
        <w:jc w:val="center"/>
        <w:rPr>
          <w:b/>
          <w:color w:val="000000"/>
        </w:rPr>
      </w:pPr>
      <w:r>
        <w:rPr>
          <w:b/>
          <w:color w:val="000000"/>
        </w:rPr>
        <w:t>2 год обучения 6-7 лет</w:t>
      </w:r>
    </w:p>
    <w:tbl>
      <w:tblPr>
        <w:tblStyle w:val="5"/>
        <w:tblW w:w="15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878"/>
        <w:gridCol w:w="6400"/>
        <w:gridCol w:w="1122"/>
        <w:gridCol w:w="2216"/>
        <w:gridCol w:w="16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pPr>
              <w:widowControl w:val="0"/>
              <w:tabs>
                <w:tab w:val="left" w:pos="1108"/>
              </w:tabs>
              <w:spacing w:after="200" w:line="276" w:lineRule="auto"/>
              <w:contextualSpacing/>
              <w:jc w:val="center"/>
              <w:rPr>
                <w:b/>
                <w:color w:val="000000"/>
              </w:rPr>
            </w:pPr>
            <w:r>
              <w:rPr>
                <w:b/>
                <w:color w:val="000000"/>
              </w:rPr>
              <w:t>№</w:t>
            </w:r>
          </w:p>
          <w:p>
            <w:pPr>
              <w:widowControl w:val="0"/>
              <w:tabs>
                <w:tab w:val="left" w:pos="1108"/>
              </w:tabs>
              <w:spacing w:after="200" w:line="276" w:lineRule="auto"/>
              <w:contextualSpacing/>
              <w:jc w:val="center"/>
              <w:rPr>
                <w:b/>
                <w:color w:val="000000"/>
              </w:rPr>
            </w:pPr>
            <w:r>
              <w:rPr>
                <w:b/>
                <w:color w:val="000000"/>
              </w:rPr>
              <w:t>занятия</w:t>
            </w:r>
          </w:p>
        </w:tc>
        <w:tc>
          <w:tcPr>
            <w:tcW w:w="878" w:type="dxa"/>
          </w:tcPr>
          <w:p>
            <w:pPr>
              <w:widowControl w:val="0"/>
              <w:tabs>
                <w:tab w:val="left" w:pos="222"/>
                <w:tab w:val="left" w:pos="1108"/>
              </w:tabs>
              <w:spacing w:after="200" w:line="276" w:lineRule="auto"/>
              <w:contextualSpacing/>
              <w:jc w:val="center"/>
              <w:rPr>
                <w:b/>
                <w:color w:val="000000"/>
              </w:rPr>
            </w:pPr>
            <w:r>
              <w:rPr>
                <w:b/>
                <w:color w:val="000000"/>
              </w:rPr>
              <w:t>Дата</w:t>
            </w:r>
          </w:p>
        </w:tc>
        <w:tc>
          <w:tcPr>
            <w:tcW w:w="6400" w:type="dxa"/>
          </w:tcPr>
          <w:p>
            <w:pPr>
              <w:widowControl w:val="0"/>
              <w:tabs>
                <w:tab w:val="left" w:pos="222"/>
                <w:tab w:val="left" w:pos="1108"/>
              </w:tabs>
              <w:spacing w:after="200" w:line="276" w:lineRule="auto"/>
              <w:contextualSpacing/>
              <w:jc w:val="center"/>
              <w:rPr>
                <w:b/>
                <w:color w:val="000000"/>
              </w:rPr>
            </w:pPr>
            <w:r>
              <w:rPr>
                <w:b/>
                <w:color w:val="000000"/>
              </w:rPr>
              <w:t xml:space="preserve">Тема </w:t>
            </w:r>
          </w:p>
          <w:p>
            <w:pPr>
              <w:widowControl w:val="0"/>
              <w:tabs>
                <w:tab w:val="left" w:pos="222"/>
                <w:tab w:val="left" w:pos="1108"/>
              </w:tabs>
              <w:spacing w:after="200" w:line="276" w:lineRule="auto"/>
              <w:contextualSpacing/>
              <w:jc w:val="center"/>
              <w:rPr>
                <w:b/>
                <w:color w:val="000000"/>
              </w:rPr>
            </w:pPr>
          </w:p>
        </w:tc>
        <w:tc>
          <w:tcPr>
            <w:tcW w:w="1122" w:type="dxa"/>
          </w:tcPr>
          <w:p>
            <w:pPr>
              <w:widowControl w:val="0"/>
              <w:tabs>
                <w:tab w:val="left" w:pos="1108"/>
              </w:tabs>
              <w:spacing w:after="200" w:line="276" w:lineRule="auto"/>
              <w:contextualSpacing/>
              <w:jc w:val="center"/>
              <w:rPr>
                <w:b/>
                <w:color w:val="000000"/>
              </w:rPr>
            </w:pPr>
            <w:r>
              <w:rPr>
                <w:b/>
                <w:color w:val="000000"/>
              </w:rPr>
              <w:t>Кол-во</w:t>
            </w:r>
          </w:p>
          <w:p>
            <w:pPr>
              <w:widowControl w:val="0"/>
              <w:tabs>
                <w:tab w:val="left" w:pos="1108"/>
              </w:tabs>
              <w:spacing w:after="200" w:line="276" w:lineRule="auto"/>
              <w:contextualSpacing/>
              <w:jc w:val="center"/>
              <w:rPr>
                <w:b/>
                <w:color w:val="000000"/>
              </w:rPr>
            </w:pPr>
            <w:r>
              <w:rPr>
                <w:b/>
                <w:color w:val="000000"/>
              </w:rPr>
              <w:t>часов</w:t>
            </w:r>
          </w:p>
        </w:tc>
        <w:tc>
          <w:tcPr>
            <w:tcW w:w="2216" w:type="dxa"/>
          </w:tcPr>
          <w:p>
            <w:pPr>
              <w:widowControl w:val="0"/>
              <w:tabs>
                <w:tab w:val="left" w:pos="1108"/>
              </w:tabs>
              <w:spacing w:after="200" w:line="276" w:lineRule="auto"/>
              <w:contextualSpacing/>
              <w:jc w:val="center"/>
              <w:rPr>
                <w:b/>
                <w:color w:val="000000"/>
              </w:rPr>
            </w:pPr>
            <w:r>
              <w:rPr>
                <w:b/>
                <w:color w:val="000000"/>
              </w:rPr>
              <w:t>Место проведения занятия</w:t>
            </w:r>
          </w:p>
        </w:tc>
        <w:tc>
          <w:tcPr>
            <w:tcW w:w="1634" w:type="dxa"/>
          </w:tcPr>
          <w:p>
            <w:pPr>
              <w:widowControl w:val="0"/>
              <w:tabs>
                <w:tab w:val="left" w:pos="1108"/>
              </w:tabs>
              <w:spacing w:after="200" w:line="276" w:lineRule="auto"/>
              <w:contextualSpacing/>
              <w:jc w:val="center"/>
              <w:rPr>
                <w:b/>
                <w:color w:val="000000"/>
              </w:rPr>
            </w:pPr>
            <w:r>
              <w:rPr>
                <w:b/>
                <w:color w:val="000000"/>
              </w:rPr>
              <w:t>Форма проведения занятия</w:t>
            </w:r>
          </w:p>
        </w:tc>
        <w:tc>
          <w:tcPr>
            <w:tcW w:w="1962" w:type="dxa"/>
          </w:tcPr>
          <w:p>
            <w:pPr>
              <w:widowControl w:val="0"/>
              <w:tabs>
                <w:tab w:val="left" w:pos="1108"/>
              </w:tabs>
              <w:spacing w:after="200" w:line="276" w:lineRule="auto"/>
              <w:contextualSpacing/>
              <w:jc w:val="center"/>
              <w:rPr>
                <w:b/>
                <w:color w:val="000000"/>
              </w:rPr>
            </w:pPr>
            <w:r>
              <w:rPr>
                <w:b/>
                <w:color w:val="000000"/>
              </w:rPr>
              <w:t>Формы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092" w:type="dxa"/>
          </w:tcPr>
          <w:p>
            <w:pPr>
              <w:autoSpaceDE w:val="0"/>
              <w:autoSpaceDN w:val="0"/>
              <w:adjustRightInd w:val="0"/>
              <w:rPr>
                <w:b/>
                <w:sz w:val="28"/>
                <w:szCs w:val="28"/>
              </w:rPr>
            </w:pPr>
            <w:r>
              <w:rPr>
                <w:b/>
                <w:sz w:val="28"/>
                <w:szCs w:val="28"/>
              </w:rPr>
              <w:t>1</w:t>
            </w:r>
          </w:p>
        </w:tc>
        <w:tc>
          <w:tcPr>
            <w:tcW w:w="878" w:type="dxa"/>
          </w:tcPr>
          <w:p>
            <w:pPr>
              <w:widowControl w:val="0"/>
              <w:tabs>
                <w:tab w:val="left" w:pos="1108"/>
              </w:tabs>
              <w:spacing w:after="200" w:line="276" w:lineRule="auto"/>
              <w:contextualSpacing/>
              <w:rPr>
                <w:color w:val="000000"/>
              </w:rPr>
            </w:pPr>
          </w:p>
        </w:tc>
        <w:tc>
          <w:tcPr>
            <w:tcW w:w="6400" w:type="dxa"/>
          </w:tcPr>
          <w:p>
            <w:pPr>
              <w:autoSpaceDE w:val="0"/>
              <w:autoSpaceDN w:val="0"/>
              <w:adjustRightInd w:val="0"/>
              <w:rPr>
                <w:b/>
                <w:sz w:val="28"/>
                <w:szCs w:val="28"/>
              </w:rPr>
            </w:pPr>
            <w:r>
              <w:rPr>
                <w:b/>
                <w:sz w:val="28"/>
                <w:szCs w:val="28"/>
              </w:rPr>
              <w:t>Основы рисунка..</w:t>
            </w:r>
          </w:p>
        </w:tc>
        <w:tc>
          <w:tcPr>
            <w:tcW w:w="1122" w:type="dxa"/>
          </w:tcPr>
          <w:p>
            <w:pPr>
              <w:autoSpaceDE w:val="0"/>
              <w:autoSpaceDN w:val="0"/>
              <w:adjustRightInd w:val="0"/>
              <w:rPr>
                <w:b/>
                <w:sz w:val="28"/>
                <w:szCs w:val="28"/>
              </w:rPr>
            </w:pPr>
            <w:r>
              <w:rPr>
                <w:b/>
                <w:sz w:val="28"/>
                <w:szCs w:val="28"/>
              </w:rPr>
              <w:t>9</w:t>
            </w:r>
          </w:p>
        </w:tc>
        <w:tc>
          <w:tcPr>
            <w:tcW w:w="2216" w:type="dxa"/>
          </w:tcPr>
          <w:p>
            <w:pPr>
              <w:widowControl w:val="0"/>
              <w:tabs>
                <w:tab w:val="left" w:pos="1108"/>
              </w:tabs>
              <w:spacing w:after="200" w:line="276" w:lineRule="auto"/>
              <w:contextualSpacing/>
              <w:jc w:val="both"/>
              <w:rPr>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Беседа, презентация, практическая работа</w:t>
            </w:r>
          </w:p>
        </w:tc>
        <w:tc>
          <w:tcPr>
            <w:tcW w:w="1962" w:type="dxa"/>
          </w:tcPr>
          <w:p>
            <w:pPr>
              <w:widowControl w:val="0"/>
              <w:tabs>
                <w:tab w:val="left" w:pos="1108"/>
              </w:tabs>
              <w:spacing w:after="200" w:line="276" w:lineRule="auto"/>
              <w:contextualSpacing/>
              <w:jc w:val="center"/>
              <w:rPr>
                <w:color w:val="000000"/>
              </w:rPr>
            </w:pPr>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92" w:type="dxa"/>
          </w:tcPr>
          <w:p>
            <w:pPr>
              <w:autoSpaceDE w:val="0"/>
              <w:autoSpaceDN w:val="0"/>
              <w:adjustRightInd w:val="0"/>
            </w:pPr>
            <w:r>
              <w:t>1</w:t>
            </w:r>
          </w:p>
        </w:tc>
        <w:tc>
          <w:tcPr>
            <w:tcW w:w="878" w:type="dxa"/>
          </w:tcPr>
          <w:p>
            <w:pPr>
              <w:widowControl w:val="0"/>
              <w:tabs>
                <w:tab w:val="left" w:pos="1108"/>
              </w:tabs>
              <w:spacing w:after="200" w:line="276" w:lineRule="auto"/>
              <w:contextualSpacing/>
              <w:rPr>
                <w:color w:val="000000"/>
              </w:rPr>
            </w:pPr>
          </w:p>
        </w:tc>
        <w:tc>
          <w:tcPr>
            <w:tcW w:w="6400" w:type="dxa"/>
          </w:tcPr>
          <w:p>
            <w:pPr>
              <w:autoSpaceDE w:val="0"/>
              <w:autoSpaceDN w:val="0"/>
              <w:adjustRightInd w:val="0"/>
            </w:pPr>
            <w:r>
              <w:t xml:space="preserve"> Основы цветоведения. . «Радуга»</w:t>
            </w:r>
          </w:p>
          <w:p>
            <w:pPr>
              <w:autoSpaceDE w:val="0"/>
              <w:autoSpaceDN w:val="0"/>
              <w:adjustRightInd w:val="0"/>
            </w:pP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color w:val="000000"/>
              </w:rPr>
            </w:pPr>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autoSpaceDE w:val="0"/>
              <w:autoSpaceDN w:val="0"/>
              <w:adjustRightInd w:val="0"/>
            </w:pPr>
            <w:r>
              <w:t>2</w:t>
            </w:r>
          </w:p>
        </w:tc>
        <w:tc>
          <w:tcPr>
            <w:tcW w:w="878" w:type="dxa"/>
          </w:tcPr>
          <w:p>
            <w:pPr>
              <w:widowControl w:val="0"/>
              <w:tabs>
                <w:tab w:val="left" w:pos="1108"/>
              </w:tabs>
              <w:spacing w:after="200" w:line="276" w:lineRule="auto"/>
              <w:contextualSpacing/>
              <w:rPr>
                <w:color w:val="000000"/>
              </w:rPr>
            </w:pPr>
          </w:p>
        </w:tc>
        <w:tc>
          <w:tcPr>
            <w:tcW w:w="6400" w:type="dxa"/>
          </w:tcPr>
          <w:p>
            <w:pPr>
              <w:autoSpaceDE w:val="0"/>
              <w:autoSpaceDN w:val="0"/>
              <w:adjustRightInd w:val="0"/>
            </w:pPr>
            <w:r>
              <w:t>Основы цветоведения. Акварель. «Осеннее дерево».</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092" w:type="dxa"/>
          </w:tcPr>
          <w:p>
            <w:pPr>
              <w:autoSpaceDE w:val="0"/>
              <w:autoSpaceDN w:val="0"/>
              <w:adjustRightInd w:val="0"/>
            </w:pPr>
            <w:r>
              <w:t>3-4</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акварели. «Дождь».</w:t>
            </w: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092" w:type="dxa"/>
          </w:tcPr>
          <w:p>
            <w:pPr>
              <w:autoSpaceDE w:val="0"/>
              <w:autoSpaceDN w:val="0"/>
              <w:adjustRightInd w:val="0"/>
            </w:pPr>
            <w:r>
              <w:t>5-6</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«Цветы на полянке».</w:t>
            </w: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autoSpaceDE w:val="0"/>
              <w:autoSpaceDN w:val="0"/>
              <w:adjustRightInd w:val="0"/>
            </w:pPr>
            <w:r>
              <w:t>7</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«Любимая игрушка»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pPr>
            <w:r>
              <w:t>8</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«Снеговик».</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092" w:type="dxa"/>
          </w:tcPr>
          <w:p>
            <w:pPr>
              <w:autoSpaceDE w:val="0"/>
              <w:autoSpaceDN w:val="0"/>
              <w:adjustRightInd w:val="0"/>
            </w:pPr>
            <w:r>
              <w:t>9</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акварели. «Снег идет».</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092" w:type="dxa"/>
          </w:tcPr>
          <w:p>
            <w:pPr>
              <w:autoSpaceDE w:val="0"/>
              <w:autoSpaceDN w:val="0"/>
              <w:adjustRightInd w:val="0"/>
              <w:rPr>
                <w:b/>
              </w:rPr>
            </w:pPr>
            <w:r>
              <w:rPr>
                <w:b/>
              </w:rPr>
              <w:t>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b/>
              </w:rPr>
            </w:pPr>
            <w:r>
              <w:rPr>
                <w:b/>
              </w:rPr>
              <w:t>Выразительные средства графики</w:t>
            </w:r>
          </w:p>
        </w:tc>
        <w:tc>
          <w:tcPr>
            <w:tcW w:w="1122" w:type="dxa"/>
          </w:tcPr>
          <w:p>
            <w:pPr>
              <w:autoSpaceDE w:val="0"/>
              <w:autoSpaceDN w:val="0"/>
              <w:adjustRightInd w:val="0"/>
              <w:rPr>
                <w:b/>
              </w:rPr>
            </w:pPr>
            <w:r>
              <w:rPr>
                <w:b/>
              </w:rPr>
              <w:t>9</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92" w:type="dxa"/>
          </w:tcPr>
          <w:p>
            <w:pPr>
              <w:autoSpaceDE w:val="0"/>
              <w:autoSpaceDN w:val="0"/>
              <w:adjustRightInd w:val="0"/>
            </w:pPr>
            <w:r>
              <w:t>10</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«Орнамент в круге».</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Тестирование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92" w:type="dxa"/>
          </w:tcPr>
          <w:p>
            <w:pPr>
              <w:autoSpaceDE w:val="0"/>
              <w:autoSpaceDN w:val="0"/>
              <w:adjustRightInd w:val="0"/>
            </w:pPr>
            <w:r>
              <w:t>11</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«Петушок»</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autoSpaceDE w:val="0"/>
              <w:autoSpaceDN w:val="0"/>
              <w:adjustRightInd w:val="0"/>
            </w:pPr>
            <w:r>
              <w:t>12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Поделка. «Осьминожка».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autoSpaceDE w:val="0"/>
              <w:autoSpaceDN w:val="0"/>
              <w:adjustRightInd w:val="0"/>
            </w:pPr>
            <w:r>
              <w:t>13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Поделка. «Пчёлка».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autoSpaceDE w:val="0"/>
              <w:autoSpaceDN w:val="0"/>
              <w:adjustRightInd w:val="0"/>
            </w:pPr>
            <w:r>
              <w:t>14</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«Защитники Отечества»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pPr>
            <w:r>
              <w:t>15</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Делаем открытку папам.</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16</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 xml:space="preserve">Азбука декора. «Украшаем матрёшку». </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autoSpaceDE w:val="0"/>
              <w:autoSpaceDN w:val="0"/>
              <w:adjustRightInd w:val="0"/>
            </w:pPr>
            <w:r>
              <w:t>17</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Линейный орнамент.</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18</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аппликации.  «Волшебные ладошки».</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rPr>
                <w:b/>
              </w:rPr>
            </w:pPr>
            <w:r>
              <w:rPr>
                <w:b/>
              </w:rPr>
              <w:t>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b/>
              </w:rPr>
            </w:pPr>
            <w:r>
              <w:rPr>
                <w:b/>
              </w:rPr>
              <w:t>Волшебный пластилин</w:t>
            </w:r>
          </w:p>
        </w:tc>
        <w:tc>
          <w:tcPr>
            <w:tcW w:w="1122" w:type="dxa"/>
          </w:tcPr>
          <w:p>
            <w:pPr>
              <w:autoSpaceDE w:val="0"/>
              <w:autoSpaceDN w:val="0"/>
              <w:adjustRightInd w:val="0"/>
              <w:rPr>
                <w:b/>
              </w:rPr>
            </w:pPr>
            <w:r>
              <w:rPr>
                <w:b/>
              </w:rPr>
              <w:t>9</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92" w:type="dxa"/>
          </w:tcPr>
          <w:p>
            <w:pPr>
              <w:autoSpaceDE w:val="0"/>
              <w:autoSpaceDN w:val="0"/>
              <w:adjustRightInd w:val="0"/>
            </w:pPr>
            <w:r>
              <w:t>19</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лепки . «Осеннее дерево».</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92" w:type="dxa"/>
          </w:tcPr>
          <w:p>
            <w:pPr>
              <w:autoSpaceDE w:val="0"/>
              <w:autoSpaceDN w:val="0"/>
              <w:adjustRightInd w:val="0"/>
            </w:pPr>
            <w:r>
              <w:t>20</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лепки. «Тучи».</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92" w:type="dxa"/>
          </w:tcPr>
          <w:p>
            <w:pPr>
              <w:autoSpaceDE w:val="0"/>
              <w:autoSpaceDN w:val="0"/>
              <w:adjustRightInd w:val="0"/>
            </w:pPr>
            <w:r>
              <w:t>21-22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лепки. «Цветы на полянке».</w:t>
            </w: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092" w:type="dxa"/>
          </w:tcPr>
          <w:p>
            <w:pPr>
              <w:autoSpaceDE w:val="0"/>
              <w:autoSpaceDN w:val="0"/>
              <w:adjustRightInd w:val="0"/>
            </w:pPr>
            <w:r>
              <w:t>23</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лепки «Любимая игрушка».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24-25</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лепки. «Ёжик на поляне»</w:t>
            </w: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92" w:type="dxa"/>
          </w:tcPr>
          <w:p>
            <w:pPr>
              <w:autoSpaceDE w:val="0"/>
              <w:autoSpaceDN w:val="0"/>
              <w:adjustRightInd w:val="0"/>
            </w:pPr>
            <w:r>
              <w:t>26-27</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лепки. «Птицы зимой».</w:t>
            </w:r>
          </w:p>
          <w:p>
            <w:pPr>
              <w:autoSpaceDE w:val="0"/>
              <w:autoSpaceDN w:val="0"/>
              <w:adjustRightInd w:val="0"/>
            </w:pPr>
          </w:p>
        </w:tc>
        <w:tc>
          <w:tcPr>
            <w:tcW w:w="1122" w:type="dxa"/>
          </w:tcPr>
          <w:p>
            <w:pPr>
              <w:autoSpaceDE w:val="0"/>
              <w:autoSpaceDN w:val="0"/>
              <w:adjustRightInd w:val="0"/>
            </w:pPr>
            <w:r>
              <w:t>2</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092" w:type="dxa"/>
          </w:tcPr>
          <w:p>
            <w:pPr>
              <w:autoSpaceDE w:val="0"/>
              <w:autoSpaceDN w:val="0"/>
              <w:adjustRightInd w:val="0"/>
              <w:rPr>
                <w:b/>
              </w:rPr>
            </w:pPr>
            <w:r>
              <w:rPr>
                <w:b/>
              </w:rPr>
              <w:t>4</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rPr>
                <w:b/>
              </w:rPr>
            </w:pPr>
            <w:r>
              <w:rPr>
                <w:b/>
              </w:rPr>
              <w:t>Декоративное искусство</w:t>
            </w:r>
          </w:p>
        </w:tc>
        <w:tc>
          <w:tcPr>
            <w:tcW w:w="1122" w:type="dxa"/>
          </w:tcPr>
          <w:p>
            <w:pPr>
              <w:autoSpaceDE w:val="0"/>
              <w:autoSpaceDN w:val="0"/>
              <w:adjustRightInd w:val="0"/>
              <w:rPr>
                <w:b/>
              </w:rPr>
            </w:pPr>
            <w:r>
              <w:rPr>
                <w:b/>
              </w:rPr>
              <w:t>9</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rPr>
                <w:b/>
              </w:rPr>
            </w:pPr>
            <w:r>
              <w:rPr>
                <w:b/>
              </w:rPr>
              <w:t>28</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Декоративное рисование. «Матрёшка»</w:t>
            </w:r>
          </w:p>
        </w:tc>
        <w:tc>
          <w:tcPr>
            <w:tcW w:w="1122" w:type="dxa"/>
          </w:tcPr>
          <w:p>
            <w:pPr>
              <w:autoSpaceDE w:val="0"/>
              <w:autoSpaceDN w:val="0"/>
              <w:adjustRightInd w:val="0"/>
              <w:rPr>
                <w:b/>
              </w:rPr>
            </w:pPr>
            <w:r>
              <w:rPr>
                <w:b/>
              </w:rP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092" w:type="dxa"/>
          </w:tcPr>
          <w:p>
            <w:pPr>
              <w:autoSpaceDE w:val="0"/>
              <w:autoSpaceDN w:val="0"/>
              <w:adjustRightInd w:val="0"/>
              <w:rPr>
                <w:b/>
              </w:rPr>
            </w:pPr>
            <w:r>
              <w:rPr>
                <w:b/>
              </w:rPr>
              <w:t>29</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акварели.«Бабочка».</w:t>
            </w:r>
          </w:p>
        </w:tc>
        <w:tc>
          <w:tcPr>
            <w:tcW w:w="1122" w:type="dxa"/>
          </w:tcPr>
          <w:p>
            <w:pPr>
              <w:autoSpaceDE w:val="0"/>
              <w:autoSpaceDN w:val="0"/>
              <w:adjustRightInd w:val="0"/>
              <w:rPr>
                <w:b/>
              </w:rPr>
            </w:pPr>
            <w:r>
              <w:rPr>
                <w:b/>
              </w:rP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092" w:type="dxa"/>
          </w:tcPr>
          <w:p>
            <w:pPr>
              <w:autoSpaceDE w:val="0"/>
              <w:autoSpaceDN w:val="0"/>
              <w:adjustRightInd w:val="0"/>
              <w:rPr>
                <w:b/>
              </w:rPr>
            </w:pPr>
            <w:r>
              <w:rPr>
                <w:b/>
              </w:rPr>
              <w:t>30</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рисования. «Декоративные птички».</w:t>
            </w:r>
          </w:p>
        </w:tc>
        <w:tc>
          <w:tcPr>
            <w:tcW w:w="1122" w:type="dxa"/>
          </w:tcPr>
          <w:p>
            <w:pPr>
              <w:autoSpaceDE w:val="0"/>
              <w:autoSpaceDN w:val="0"/>
              <w:adjustRightInd w:val="0"/>
              <w:rPr>
                <w:b/>
              </w:rPr>
            </w:pPr>
            <w:r>
              <w:rPr>
                <w:b/>
              </w:rP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31</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аппликации. «Гусеничка»</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Беседа, презентация, 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32</w:t>
            </w:r>
          </w:p>
        </w:tc>
        <w:tc>
          <w:tcPr>
            <w:tcW w:w="878" w:type="dxa"/>
          </w:tcPr>
          <w:p>
            <w:pPr>
              <w:widowControl w:val="0"/>
              <w:spacing w:after="200" w:line="276" w:lineRule="auto"/>
              <w:contextualSpacing/>
              <w:rPr>
                <w:color w:val="000000"/>
              </w:rPr>
            </w:pPr>
          </w:p>
        </w:tc>
        <w:tc>
          <w:tcPr>
            <w:tcW w:w="6400" w:type="dxa"/>
          </w:tcPr>
          <w:p>
            <w:pPr>
              <w:autoSpaceDE w:val="0"/>
              <w:autoSpaceDN w:val="0"/>
              <w:adjustRightInd w:val="0"/>
            </w:pPr>
            <w:r>
              <w:t>Школа аппликации. «Снеговик»</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Тестировние</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33</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pPr>
            <w:r>
              <w:t>Школа акварели.«Окно замёрзло».</w:t>
            </w:r>
          </w:p>
        </w:tc>
        <w:tc>
          <w:tcPr>
            <w:tcW w:w="1122" w:type="dxa"/>
          </w:tcPr>
          <w:p>
            <w:pPr>
              <w:autoSpaceDE w:val="0"/>
              <w:autoSpaceDN w:val="0"/>
              <w:adjustRightInd w:val="0"/>
            </w:pPr>
            <w:r>
              <w:t>1</w:t>
            </w:r>
          </w:p>
        </w:tc>
        <w:tc>
          <w:tcPr>
            <w:tcW w:w="2216" w:type="dxa"/>
          </w:tcPr>
          <w:p>
            <w:pPr>
              <w:widowControl w:val="0"/>
              <w:tabs>
                <w:tab w:val="left" w:pos="1108"/>
              </w:tabs>
              <w:spacing w:after="200" w:line="276" w:lineRule="auto"/>
              <w:contextualSpacing/>
              <w:jc w:val="center"/>
              <w:rPr>
                <w:b/>
                <w:color w:val="000000"/>
              </w:rPr>
            </w:pPr>
            <w:r>
              <w:rPr>
                <w:color w:val="000000"/>
              </w:rPr>
              <w:t>МБОУ  «Гимназия № 30 »</w:t>
            </w:r>
          </w:p>
        </w:tc>
        <w:tc>
          <w:tcPr>
            <w:tcW w:w="1634" w:type="dxa"/>
          </w:tcPr>
          <w:p>
            <w:pPr>
              <w:widowControl w:val="0"/>
              <w:tabs>
                <w:tab w:val="left" w:pos="1108"/>
              </w:tabs>
              <w:spacing w:after="200" w:line="276" w:lineRule="auto"/>
              <w:contextualSpacing/>
              <w:jc w:val="center"/>
              <w:rPr>
                <w:color w:val="000000"/>
              </w:rPr>
            </w:pPr>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34</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pPr>
            <w:r>
              <w:t>Школа рисования. «Птицы зимой»</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35</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pPr>
            <w:r>
              <w:t>Школа рисования. «Снеговик растаял».</w:t>
            </w:r>
          </w:p>
          <w:p>
            <w:pPr>
              <w:autoSpaceDE w:val="0"/>
              <w:autoSpaceDN w:val="0"/>
              <w:adjustRightInd w:val="0"/>
              <w:rPr>
                <w:b/>
              </w:rPr>
            </w:pP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pPr>
            <w:r>
              <w:t>36</w:t>
            </w:r>
          </w:p>
        </w:tc>
        <w:tc>
          <w:tcPr>
            <w:tcW w:w="878" w:type="dxa"/>
          </w:tcPr>
          <w:p>
            <w:pPr>
              <w:widowControl w:val="0"/>
              <w:spacing w:after="200" w:line="276" w:lineRule="auto"/>
              <w:contextualSpacing/>
              <w:rPr>
                <w:b/>
                <w:color w:val="000000"/>
              </w:rPr>
            </w:pPr>
          </w:p>
        </w:tc>
        <w:tc>
          <w:tcPr>
            <w:tcW w:w="6400" w:type="dxa"/>
          </w:tcPr>
          <w:p>
            <w:pPr>
              <w:autoSpaceDE w:val="0"/>
              <w:autoSpaceDN w:val="0"/>
              <w:adjustRightInd w:val="0"/>
            </w:pPr>
            <w:r>
              <w:rPr>
                <w:color w:val="000000"/>
              </w:rPr>
              <w:t>Итоговое занятие. Выставка рисунков.</w:t>
            </w:r>
          </w:p>
        </w:tc>
        <w:tc>
          <w:tcPr>
            <w:tcW w:w="1122" w:type="dxa"/>
          </w:tcPr>
          <w:p>
            <w:pPr>
              <w:autoSpaceDE w:val="0"/>
              <w:autoSpaceDN w:val="0"/>
              <w:adjustRightInd w:val="0"/>
            </w:pPr>
            <w:r>
              <w:t>1</w:t>
            </w:r>
          </w:p>
        </w:tc>
        <w:tc>
          <w:tcPr>
            <w:tcW w:w="2216" w:type="dxa"/>
          </w:tcPr>
          <w:p>
            <w:r>
              <w:rPr>
                <w:color w:val="000000"/>
              </w:rPr>
              <w:t>МБОУ  «Гимназия № 30 »</w:t>
            </w:r>
          </w:p>
        </w:tc>
        <w:tc>
          <w:tcPr>
            <w:tcW w:w="1634" w:type="dxa"/>
          </w:tcPr>
          <w:p>
            <w:r>
              <w:rPr>
                <w:color w:val="000000"/>
              </w:rPr>
              <w:t>Практическая работа</w:t>
            </w:r>
          </w:p>
        </w:tc>
        <w:tc>
          <w:tcPr>
            <w:tcW w:w="1962" w:type="dxa"/>
          </w:tcPr>
          <w:p>
            <w:r>
              <w:rPr>
                <w:color w:val="000000"/>
              </w:rPr>
              <w:t>Фронтальный, индивидуальный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092" w:type="dxa"/>
          </w:tcPr>
          <w:p>
            <w:pPr>
              <w:autoSpaceDE w:val="0"/>
              <w:autoSpaceDN w:val="0"/>
              <w:adjustRightInd w:val="0"/>
              <w:rPr>
                <w:sz w:val="28"/>
                <w:szCs w:val="28"/>
              </w:rPr>
            </w:pPr>
          </w:p>
        </w:tc>
        <w:tc>
          <w:tcPr>
            <w:tcW w:w="878" w:type="dxa"/>
          </w:tcPr>
          <w:p>
            <w:pPr>
              <w:widowControl w:val="0"/>
              <w:spacing w:after="200" w:line="276" w:lineRule="auto"/>
              <w:contextualSpacing/>
              <w:rPr>
                <w:b/>
                <w:color w:val="000000"/>
              </w:rPr>
            </w:pPr>
          </w:p>
        </w:tc>
        <w:tc>
          <w:tcPr>
            <w:tcW w:w="6400" w:type="dxa"/>
          </w:tcPr>
          <w:p>
            <w:pPr>
              <w:widowControl w:val="0"/>
              <w:spacing w:after="200" w:line="276" w:lineRule="auto"/>
              <w:contextualSpacing/>
              <w:rPr>
                <w:b/>
                <w:color w:val="000000"/>
              </w:rPr>
            </w:pPr>
            <w:r>
              <w:rPr>
                <w:b/>
                <w:color w:val="000000"/>
              </w:rPr>
              <w:t>ИТОГО</w:t>
            </w:r>
          </w:p>
        </w:tc>
        <w:tc>
          <w:tcPr>
            <w:tcW w:w="1122" w:type="dxa"/>
          </w:tcPr>
          <w:p>
            <w:pPr>
              <w:widowControl w:val="0"/>
              <w:tabs>
                <w:tab w:val="left" w:pos="1108"/>
              </w:tabs>
              <w:spacing w:after="200" w:line="276" w:lineRule="auto"/>
              <w:contextualSpacing/>
              <w:jc w:val="center"/>
              <w:rPr>
                <w:b/>
                <w:color w:val="000000"/>
              </w:rPr>
            </w:pPr>
            <w:r>
              <w:rPr>
                <w:b/>
                <w:color w:val="000000"/>
              </w:rPr>
              <w:t>36</w:t>
            </w:r>
          </w:p>
        </w:tc>
        <w:tc>
          <w:tcPr>
            <w:tcW w:w="2216" w:type="dxa"/>
          </w:tcPr>
          <w:p>
            <w:pPr>
              <w:widowControl w:val="0"/>
              <w:tabs>
                <w:tab w:val="left" w:pos="1108"/>
              </w:tabs>
              <w:spacing w:after="200" w:line="276" w:lineRule="auto"/>
              <w:contextualSpacing/>
              <w:jc w:val="center"/>
              <w:rPr>
                <w:b/>
                <w:color w:val="000000"/>
              </w:rPr>
            </w:pPr>
          </w:p>
        </w:tc>
        <w:tc>
          <w:tcPr>
            <w:tcW w:w="1634" w:type="dxa"/>
          </w:tcPr>
          <w:p>
            <w:pPr>
              <w:widowControl w:val="0"/>
              <w:tabs>
                <w:tab w:val="left" w:pos="1108"/>
              </w:tabs>
              <w:spacing w:after="200" w:line="276" w:lineRule="auto"/>
              <w:contextualSpacing/>
              <w:jc w:val="center"/>
              <w:rPr>
                <w:b/>
                <w:color w:val="000000"/>
              </w:rPr>
            </w:pPr>
          </w:p>
        </w:tc>
        <w:tc>
          <w:tcPr>
            <w:tcW w:w="1962" w:type="dxa"/>
          </w:tcPr>
          <w:p>
            <w:pPr>
              <w:rPr>
                <w:color w:val="000000"/>
              </w:rPr>
            </w:pPr>
          </w:p>
        </w:tc>
      </w:tr>
    </w:tbl>
    <w:p>
      <w:pPr>
        <w:spacing w:before="100" w:beforeAutospacing="1" w:after="100" w:afterAutospacing="1"/>
        <w:jc w:val="center"/>
        <w:rPr>
          <w:rFonts w:eastAsiaTheme="minorHAnsi" w:cstheme="minorBidi"/>
          <w:b/>
          <w:lang w:eastAsia="en-US"/>
        </w:rPr>
      </w:pPr>
    </w:p>
    <w:p>
      <w:pPr>
        <w:shd w:val="clear" w:color="auto" w:fill="FFFFFF"/>
        <w:jc w:val="center"/>
        <w:rPr>
          <w:rFonts w:eastAsia="Calibri"/>
          <w:b/>
          <w:spacing w:val="1"/>
          <w:lang w:eastAsia="en-US"/>
        </w:rPr>
      </w:pPr>
      <w:r>
        <w:rPr>
          <w:rFonts w:eastAsia="Calibri"/>
          <w:b/>
          <w:spacing w:val="1"/>
          <w:lang w:eastAsia="en-US"/>
        </w:rPr>
        <w:t>2.2.УСЛОВИЯ РЕАЛИЗАЦИИ ПРОГРАММЫ</w:t>
      </w:r>
    </w:p>
    <w:p>
      <w:pPr>
        <w:shd w:val="clear" w:color="auto" w:fill="FFFFFF"/>
        <w:jc w:val="both"/>
        <w:rPr>
          <w:rFonts w:eastAsia="Calibri"/>
          <w:spacing w:val="1"/>
          <w:lang w:eastAsia="en-US"/>
        </w:rPr>
      </w:pPr>
    </w:p>
    <w:p>
      <w:pPr>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Для успешной реализации программы кружка используются различные</w:t>
      </w:r>
      <w:r>
        <w:rPr>
          <w:color w:val="000000"/>
          <w:highlight w:val="white"/>
          <w:lang w:val="en-US"/>
        </w:rPr>
        <w:t> </w:t>
      </w:r>
      <w:r>
        <w:rPr>
          <w:rFonts w:ascii="Times New Roman CYR" w:hAnsi="Times New Roman CYR" w:cs="Times New Roman CYR"/>
          <w:b/>
          <w:bCs/>
          <w:color w:val="000000"/>
          <w:highlight w:val="white"/>
        </w:rPr>
        <w:t>педагогические технологии:</w:t>
      </w:r>
    </w:p>
    <w:p>
      <w:pPr>
        <w:autoSpaceDE w:val="0"/>
        <w:autoSpaceDN w:val="0"/>
        <w:adjustRightInd w:val="0"/>
        <w:ind w:firstLine="567"/>
        <w:jc w:val="both"/>
        <w:rPr>
          <w:color w:val="000000"/>
          <w:highlight w:val="white"/>
        </w:rPr>
      </w:pPr>
      <w:r>
        <w:rPr>
          <w:color w:val="000000"/>
          <w:highlight w:val="white"/>
        </w:rPr>
        <w:t>-</w:t>
      </w:r>
      <w:r>
        <w:rPr>
          <w:color w:val="000000"/>
          <w:highlight w:val="white"/>
          <w:lang w:val="en-US"/>
        </w:rPr>
        <w:t> </w:t>
      </w:r>
      <w:r>
        <w:rPr>
          <w:rFonts w:ascii="Times New Roman CYR" w:hAnsi="Times New Roman CYR" w:cs="Times New Roman CYR"/>
          <w:b/>
          <w:bCs/>
          <w:i/>
          <w:iCs/>
          <w:color w:val="000000"/>
          <w:highlight w:val="white"/>
        </w:rPr>
        <w:t>игровые,</w:t>
      </w:r>
      <w:r>
        <w:rPr>
          <w:color w:val="000000"/>
          <w:highlight w:val="white"/>
          <w:lang w:val="en-US"/>
        </w:rPr>
        <w:t> </w:t>
      </w:r>
    </w:p>
    <w:p>
      <w:pPr>
        <w:autoSpaceDE w:val="0"/>
        <w:autoSpaceDN w:val="0"/>
        <w:adjustRightInd w:val="0"/>
        <w:ind w:firstLine="567"/>
        <w:jc w:val="both"/>
        <w:rPr>
          <w:rFonts w:ascii="Times New Roman CYR" w:hAnsi="Times New Roman CYR" w:cs="Times New Roman CYR"/>
          <w:color w:val="000000"/>
          <w:highlight w:val="white"/>
        </w:rPr>
      </w:pPr>
      <w:r>
        <w:rPr>
          <w:color w:val="000000"/>
          <w:highlight w:val="white"/>
        </w:rPr>
        <w:t xml:space="preserve"> -</w:t>
      </w:r>
      <w:r>
        <w:rPr>
          <w:color w:val="000000"/>
          <w:highlight w:val="white"/>
          <w:lang w:val="en-US"/>
        </w:rPr>
        <w:t> </w:t>
      </w:r>
      <w:r>
        <w:rPr>
          <w:rFonts w:ascii="Times New Roman CYR" w:hAnsi="Times New Roman CYR" w:cs="Times New Roman CYR"/>
          <w:b/>
          <w:bCs/>
          <w:i/>
          <w:iCs/>
          <w:color w:val="000000"/>
          <w:highlight w:val="white"/>
        </w:rPr>
        <w:t>информационно-коммуникационные</w:t>
      </w:r>
      <w:r>
        <w:rPr>
          <w:color w:val="000000"/>
          <w:highlight w:val="white"/>
          <w:lang w:val="en-US"/>
        </w:rPr>
        <w:t> </w:t>
      </w:r>
      <w:r>
        <w:rPr>
          <w:color w:val="000000"/>
          <w:highlight w:val="white"/>
        </w:rPr>
        <w:t xml:space="preserve">– </w:t>
      </w:r>
      <w:r>
        <w:rPr>
          <w:rFonts w:ascii="Times New Roman CYR" w:hAnsi="Times New Roman CYR" w:cs="Times New Roman CYR"/>
          <w:color w:val="000000"/>
          <w:highlight w:val="white"/>
        </w:rPr>
        <w:t>обеспечивают наглядность, доступность, устойчивый интерес к познанию нового, представляют новые возможности добычи информации;</w:t>
      </w:r>
    </w:p>
    <w:p>
      <w:pPr>
        <w:autoSpaceDE w:val="0"/>
        <w:autoSpaceDN w:val="0"/>
        <w:adjustRightInd w:val="0"/>
        <w:ind w:firstLine="567"/>
        <w:jc w:val="both"/>
        <w:rPr>
          <w:rFonts w:ascii="Times New Roman CYR" w:hAnsi="Times New Roman CYR" w:cs="Times New Roman CYR"/>
          <w:color w:val="000000"/>
          <w:highlight w:val="white"/>
        </w:rPr>
      </w:pPr>
      <w:r>
        <w:rPr>
          <w:color w:val="000000"/>
          <w:highlight w:val="white"/>
        </w:rPr>
        <w:t xml:space="preserve"> -</w:t>
      </w:r>
      <w:r>
        <w:rPr>
          <w:color w:val="000000"/>
          <w:highlight w:val="white"/>
          <w:lang w:val="en-US"/>
        </w:rPr>
        <w:t> </w:t>
      </w:r>
      <w:r>
        <w:rPr>
          <w:rFonts w:ascii="Times New Roman CYR" w:hAnsi="Times New Roman CYR" w:cs="Times New Roman CYR"/>
          <w:b/>
          <w:bCs/>
          <w:i/>
          <w:iCs/>
          <w:color w:val="000000"/>
          <w:highlight w:val="white"/>
        </w:rPr>
        <w:t>технологии деятельностного метода, развития критического и творческого мышления</w:t>
      </w:r>
      <w:r>
        <w:rPr>
          <w:rFonts w:ascii="Times New Roman CYR" w:hAnsi="Times New Roman CYR" w:cs="Times New Roman CYR"/>
          <w:color w:val="000000"/>
          <w:highlight w:val="white"/>
        </w:rPr>
        <w:t>, которые        обеспечивают самостоятельный поиск новых знаний на основе имеющихся знаний и опыта ребёнка.</w:t>
      </w:r>
    </w:p>
    <w:p>
      <w:pPr>
        <w:autoSpaceDE w:val="0"/>
        <w:autoSpaceDN w:val="0"/>
        <w:adjustRightInd w:val="0"/>
        <w:ind w:firstLine="567"/>
        <w:jc w:val="both"/>
        <w:rPr>
          <w:b/>
          <w:bCs/>
        </w:rPr>
      </w:pPr>
    </w:p>
    <w:p>
      <w:pPr>
        <w:numPr>
          <w:ilvl w:val="0"/>
          <w:numId w:val="21"/>
        </w:numPr>
        <w:tabs>
          <w:tab w:val="left" w:pos="720"/>
        </w:tabs>
        <w:autoSpaceDE w:val="0"/>
        <w:autoSpaceDN w:val="0"/>
        <w:adjustRightInd w:val="0"/>
        <w:spacing w:after="300"/>
        <w:ind w:firstLine="567"/>
        <w:jc w:val="both"/>
        <w:rPr>
          <w:rFonts w:ascii="Times New Roman CYR" w:hAnsi="Times New Roman CYR" w:cs="Times New Roman CYR"/>
          <w:color w:val="000000"/>
          <w:highlight w:val="white"/>
        </w:rPr>
      </w:pPr>
      <w:r>
        <w:rPr>
          <w:rFonts w:ascii="Times New Roman CYR" w:hAnsi="Times New Roman CYR" w:cs="Times New Roman CYR"/>
          <w:b/>
          <w:bCs/>
          <w:highlight w:val="white"/>
        </w:rPr>
        <w:t xml:space="preserve">Материально-техническое обеспечение: </w:t>
      </w:r>
      <w:r>
        <w:rPr>
          <w:rFonts w:ascii="Times New Roman CYR" w:hAnsi="Times New Roman CYR" w:cs="Times New Roman CYR"/>
          <w:highlight w:val="white"/>
        </w:rPr>
        <w:t>учебный кабинет, у</w:t>
      </w:r>
      <w:r>
        <w:rPr>
          <w:rFonts w:ascii="Times New Roman CYR" w:hAnsi="Times New Roman CYR" w:cs="Times New Roman CYR"/>
          <w:color w:val="000000"/>
          <w:highlight w:val="white"/>
        </w:rPr>
        <w:t>ченические столы двухместные с комплектом стульев, стол учительский, шкафы для хранения учебников, дидактических материалов, пособий, учебного оборудования</w:t>
      </w:r>
      <w:r>
        <w:rPr>
          <w:rFonts w:ascii="Times New Roman CYR" w:hAnsi="Times New Roman CYR" w:cs="Times New Roman CYR"/>
          <w:highlight w:val="white"/>
        </w:rPr>
        <w:t>, доска, п</w:t>
      </w:r>
      <w:r>
        <w:rPr>
          <w:rFonts w:ascii="Times New Roman CYR" w:hAnsi="Times New Roman CYR" w:cs="Times New Roman CYR"/>
          <w:color w:val="000000"/>
          <w:highlight w:val="white"/>
        </w:rPr>
        <w:t>олки для книг</w:t>
      </w:r>
    </w:p>
    <w:p>
      <w:pPr>
        <w:spacing w:before="100" w:beforeAutospacing="1" w:after="100" w:afterAutospacing="1"/>
        <w:jc w:val="center"/>
      </w:pPr>
      <w:r>
        <w:rPr>
          <w:rFonts w:ascii="Times New Roman CYR" w:hAnsi="Times New Roman CYR" w:cs="Times New Roman CYR"/>
          <w:b/>
          <w:bCs/>
          <w:highlight w:val="white"/>
        </w:rPr>
        <w:t>Информационное обеспечение:</w:t>
      </w:r>
      <w:r>
        <w:rPr>
          <w:rFonts w:ascii="Times New Roman CYR" w:hAnsi="Times New Roman CYR" w:cs="Times New Roman CYR"/>
          <w:highlight w:val="white"/>
        </w:rPr>
        <w:t xml:space="preserve"> видео-, фото-, интернет источники.  научно-методическая, научно-популярная литература, методические пособия, дидактические игры, настольные развивающие игры, демонстрационный и раздаточный материал</w:t>
      </w:r>
    </w:p>
    <w:p>
      <w:pPr>
        <w:widowControl w:val="0"/>
        <w:contextualSpacing/>
        <w:jc w:val="center"/>
        <w:rPr>
          <w:b/>
          <w:color w:val="000000"/>
        </w:rPr>
      </w:pPr>
      <w:r>
        <w:rPr>
          <w:b/>
          <w:color w:val="000000"/>
        </w:rPr>
        <w:t>Методическое   обеспечение образовательного процесса</w:t>
      </w:r>
    </w:p>
    <w:p>
      <w:pPr>
        <w:jc w:val="center"/>
        <w:rPr>
          <w:b/>
          <w:bCs/>
        </w:rPr>
      </w:pPr>
      <w:r>
        <w:rPr>
          <w:rFonts w:eastAsiaTheme="minorHAnsi" w:cstheme="minorBidi"/>
          <w:b/>
          <w:bCs/>
          <w:lang w:eastAsia="en-US"/>
        </w:rPr>
        <w:t>Блок 1. «</w:t>
      </w:r>
      <w:r>
        <w:rPr>
          <w:b/>
          <w:bCs/>
        </w:rPr>
        <w:t>АБВГдейка» - развитие речи и подготовка к обучению грамоте</w:t>
      </w:r>
    </w:p>
    <w:p>
      <w:pPr>
        <w:jc w:val="center"/>
        <w:rPr>
          <w:b/>
          <w:bCs/>
        </w:rPr>
      </w:pPr>
      <w:r>
        <w:rPr>
          <w:rFonts w:eastAsiaTheme="minorHAnsi" w:cstheme="minorBidi"/>
          <w:b/>
          <w:bCs/>
          <w:lang w:eastAsia="en-US"/>
        </w:rPr>
        <w:t xml:space="preserve">Блок 2. </w:t>
      </w:r>
      <w:r>
        <w:rPr>
          <w:b/>
          <w:bCs/>
        </w:rPr>
        <w:t>«Лабиринты русского языка» - подготовка к обучению письму</w:t>
      </w:r>
    </w:p>
    <w:p>
      <w:pPr>
        <w:widowControl w:val="0"/>
        <w:contextualSpacing/>
        <w:jc w:val="center"/>
        <w:rPr>
          <w:b/>
          <w:color w:val="000000"/>
          <w:sz w:val="28"/>
        </w:rPr>
      </w:pPr>
    </w:p>
    <w:p>
      <w:pPr>
        <w:widowControl w:val="0"/>
        <w:contextualSpacing/>
        <w:jc w:val="center"/>
        <w:rPr>
          <w:b/>
          <w:color w:val="000000"/>
          <w:sz w:val="28"/>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4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BE4D5" w:themeFill="accent2" w:themeFillTint="33"/>
          </w:tcPr>
          <w:p>
            <w:pPr>
              <w:widowControl w:val="0"/>
              <w:spacing w:after="200" w:line="276" w:lineRule="auto"/>
              <w:contextualSpacing/>
              <w:jc w:val="center"/>
              <w:rPr>
                <w:b/>
                <w:color w:val="000000"/>
              </w:rPr>
            </w:pPr>
            <w:r>
              <w:rPr>
                <w:b/>
                <w:color w:val="000000"/>
              </w:rPr>
              <w:t>№</w:t>
            </w:r>
          </w:p>
          <w:p>
            <w:pPr>
              <w:widowControl w:val="0"/>
              <w:spacing w:after="200" w:line="276" w:lineRule="auto"/>
              <w:contextualSpacing/>
              <w:jc w:val="center"/>
              <w:rPr>
                <w:b/>
                <w:color w:val="000000"/>
              </w:rPr>
            </w:pPr>
            <w:r>
              <w:rPr>
                <w:b/>
                <w:color w:val="000000"/>
              </w:rPr>
              <w:t>п/п</w:t>
            </w:r>
          </w:p>
        </w:tc>
        <w:tc>
          <w:tcPr>
            <w:tcW w:w="0" w:type="auto"/>
            <w:shd w:val="clear" w:color="auto" w:fill="FBE4D5" w:themeFill="accent2" w:themeFillTint="33"/>
          </w:tcPr>
          <w:p>
            <w:pPr>
              <w:widowControl w:val="0"/>
              <w:spacing w:after="200" w:line="276" w:lineRule="auto"/>
              <w:contextualSpacing/>
              <w:jc w:val="center"/>
              <w:rPr>
                <w:b/>
                <w:color w:val="000000"/>
              </w:rPr>
            </w:pPr>
            <w:r>
              <w:rPr>
                <w:b/>
                <w:color w:val="000000"/>
              </w:rPr>
              <w:t>Методические пособия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1.</w:t>
            </w:r>
          </w:p>
        </w:tc>
        <w:tc>
          <w:tcPr>
            <w:tcW w:w="0" w:type="auto"/>
          </w:tcPr>
          <w:p>
            <w:pPr>
              <w:widowControl w:val="0"/>
              <w:spacing w:after="200" w:line="276" w:lineRule="auto"/>
              <w:contextualSpacing/>
              <w:rPr>
                <w:color w:val="000000"/>
              </w:rPr>
            </w:pPr>
            <w:r>
              <w:rPr>
                <w:color w:val="000000"/>
              </w:rPr>
              <w:t>Образовательная система «Школа 2100». Федеральный государственный образовательный стандарт. Примерная основная образовательная  программа в 2-х книгах. Москва. Баласс,  2017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2.</w:t>
            </w:r>
          </w:p>
        </w:tc>
        <w:tc>
          <w:tcPr>
            <w:tcW w:w="0" w:type="auto"/>
          </w:tcPr>
          <w:p>
            <w:pPr>
              <w:widowControl w:val="0"/>
              <w:spacing w:after="200" w:line="276" w:lineRule="auto"/>
              <w:contextualSpacing/>
              <w:rPr>
                <w:color w:val="000000"/>
              </w:rPr>
            </w:pPr>
            <w:r>
              <w:rPr>
                <w:color w:val="000000"/>
              </w:rPr>
              <w:t>Бунеев Р.Н, Бунеева Е.В., Кислова Т.Р. По дороге к Азбуке. Пособие по речевому развитию детей. Часть 1 (4-5 лет), - М. :Баласс -64 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3.</w:t>
            </w:r>
          </w:p>
        </w:tc>
        <w:tc>
          <w:tcPr>
            <w:tcW w:w="0" w:type="auto"/>
          </w:tcPr>
          <w:p>
            <w:pPr>
              <w:widowControl w:val="0"/>
              <w:spacing w:after="200" w:line="276" w:lineRule="auto"/>
              <w:contextualSpacing/>
              <w:rPr>
                <w:color w:val="000000"/>
              </w:rPr>
            </w:pPr>
            <w:r>
              <w:rPr>
                <w:color w:val="000000"/>
              </w:rPr>
              <w:t>Бунеев Р.Н, Бунеева Е.В., Кислова Т.Р. По дороге к Азбуке. Пособие по речевому развитию детей. Часть 2 (4-5 лет), - М. :Баласс -64 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4.</w:t>
            </w:r>
          </w:p>
        </w:tc>
        <w:tc>
          <w:tcPr>
            <w:tcW w:w="0" w:type="auto"/>
          </w:tcPr>
          <w:p>
            <w:pPr>
              <w:widowControl w:val="0"/>
              <w:spacing w:after="200" w:line="276" w:lineRule="auto"/>
              <w:contextualSpacing/>
              <w:rPr>
                <w:color w:val="000000"/>
              </w:rPr>
            </w:pPr>
            <w:r>
              <w:rPr>
                <w:color w:val="000000"/>
              </w:rPr>
              <w:t>Бунеев Р.Н, Бунеева Е.В., Кислова Т.Р. По дороге к Азбуке. Пособие по речевому развитию детей. Часть 3 (5-6лет), - М. :Баласс -64 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5.</w:t>
            </w:r>
          </w:p>
        </w:tc>
        <w:tc>
          <w:tcPr>
            <w:tcW w:w="0" w:type="auto"/>
          </w:tcPr>
          <w:p>
            <w:pPr>
              <w:widowControl w:val="0"/>
              <w:spacing w:after="200" w:line="276" w:lineRule="auto"/>
              <w:contextualSpacing/>
              <w:rPr>
                <w:color w:val="000000"/>
              </w:rPr>
            </w:pPr>
            <w:r>
              <w:rPr>
                <w:color w:val="000000"/>
              </w:rPr>
              <w:t>Бунеев Р.Н, Бунеева Е.В., Кислова Т.Р. По дороге к Азбуке. Пособие по речевому развитию детей. Часть 4 (6-7)лет), - М. :Баласс -64 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6.</w:t>
            </w:r>
          </w:p>
        </w:tc>
        <w:tc>
          <w:tcPr>
            <w:tcW w:w="0" w:type="auto"/>
          </w:tcPr>
          <w:p>
            <w:pPr>
              <w:widowControl w:val="0"/>
              <w:spacing w:after="200" w:line="276" w:lineRule="auto"/>
              <w:contextualSpacing/>
              <w:rPr>
                <w:color w:val="000000"/>
              </w:rPr>
            </w:pPr>
            <w:r>
              <w:rPr>
                <w:color w:val="000000"/>
              </w:rPr>
              <w:t>Бунеев Р.Н, Бунеева Е.В., Пронина О.В. Наши прописи. Тетрадь для дошкольников по подготовке к обучению письму. Часть 1 (5-6 лет),-М. : Баласс.-32с.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7.</w:t>
            </w:r>
          </w:p>
        </w:tc>
        <w:tc>
          <w:tcPr>
            <w:tcW w:w="0" w:type="auto"/>
          </w:tcPr>
          <w:p>
            <w:pPr>
              <w:widowControl w:val="0"/>
              <w:spacing w:after="200" w:line="276" w:lineRule="auto"/>
              <w:contextualSpacing/>
              <w:rPr>
                <w:color w:val="000000"/>
              </w:rPr>
            </w:pPr>
            <w:r>
              <w:rPr>
                <w:color w:val="000000"/>
              </w:rPr>
              <w:t>Бунеев Р.Н, Бунеева Е.В., Пронина О.В. Наши прописи. Тетрадь для дошкольников по подготовке к обучению письму. Часть 2 (6-7 лет),-М. : Баласс.-32с.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shd w:val="clear" w:color="auto" w:fill="FFFF00"/>
          </w:tcPr>
          <w:p>
            <w:pPr>
              <w:widowControl w:val="0"/>
              <w:spacing w:after="200" w:line="276" w:lineRule="auto"/>
              <w:contextualSpacing/>
              <w:jc w:val="center"/>
              <w:rPr>
                <w:b/>
                <w:color w:val="000000"/>
              </w:rPr>
            </w:pPr>
            <w:r>
              <w:rPr>
                <w:b/>
                <w:color w:val="000000"/>
              </w:rPr>
              <w:t>Дополнительные пособия: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1.</w:t>
            </w:r>
          </w:p>
        </w:tc>
        <w:tc>
          <w:tcPr>
            <w:tcW w:w="0" w:type="auto"/>
          </w:tcPr>
          <w:p>
            <w:pPr>
              <w:widowControl w:val="0"/>
              <w:spacing w:after="200" w:line="276" w:lineRule="auto"/>
              <w:contextualSpacing/>
              <w:rPr>
                <w:color w:val="000000"/>
              </w:rPr>
            </w:pPr>
            <w:r>
              <w:rPr>
                <w:color w:val="000000"/>
              </w:rPr>
              <w:t>Наглядный и раздаточный материал для  детей 3-7 лет. Части1-11.</w:t>
            </w:r>
          </w:p>
          <w:p>
            <w:pPr>
              <w:widowControl w:val="0"/>
              <w:spacing w:after="200" w:line="276" w:lineRule="auto"/>
              <w:contextualSpacing/>
              <w:rPr>
                <w:color w:val="000000"/>
              </w:rPr>
            </w:pPr>
            <w:r>
              <w:rPr>
                <w:color w:val="000000"/>
              </w:rPr>
              <w:t>Приложение к частям 1-4 «По дороге к Азбуке» / Составители  Р.Н. Бунеев,</w:t>
            </w:r>
          </w:p>
          <w:p>
            <w:pPr>
              <w:widowControl w:val="0"/>
              <w:spacing w:after="200" w:line="276" w:lineRule="auto"/>
              <w:contextualSpacing/>
              <w:rPr>
                <w:b/>
                <w:color w:val="000000"/>
                <w:sz w:val="28"/>
                <w:szCs w:val="28"/>
              </w:rPr>
            </w:pPr>
            <w:r>
              <w:rPr>
                <w:color w:val="000000"/>
              </w:rPr>
              <w:t>Е.В.Бунеева, А.А. Вахрушев. Е.Е. Коче – масова. – М. :Баласс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2.</w:t>
            </w:r>
          </w:p>
        </w:tc>
        <w:tc>
          <w:tcPr>
            <w:tcW w:w="0" w:type="auto"/>
          </w:tcPr>
          <w:p>
            <w:pPr>
              <w:widowControl w:val="0"/>
              <w:spacing w:after="200" w:line="276" w:lineRule="auto"/>
              <w:contextualSpacing/>
              <w:rPr>
                <w:color w:val="000000"/>
              </w:rPr>
            </w:pPr>
            <w:r>
              <w:rPr>
                <w:color w:val="000000"/>
              </w:rPr>
              <w:t>Наглядные материалы по теме «Предлоги» (4-7 лет). Приложение к пособию «По дороге к Азбуке» / Р.Н. Бунеев, Е.В.Бунеева, Т.Р. Кислова.- М. : Баласс.-64с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spacing w:after="200" w:line="276" w:lineRule="auto"/>
              <w:contextualSpacing/>
              <w:rPr>
                <w:color w:val="000000"/>
              </w:rPr>
            </w:pPr>
            <w:r>
              <w:rPr>
                <w:color w:val="000000"/>
              </w:rPr>
              <w:t>3.</w:t>
            </w:r>
          </w:p>
        </w:tc>
        <w:tc>
          <w:tcPr>
            <w:tcW w:w="0" w:type="auto"/>
          </w:tcPr>
          <w:p>
            <w:pPr>
              <w:widowControl w:val="0"/>
              <w:spacing w:after="200" w:line="276" w:lineRule="auto"/>
              <w:contextualSpacing/>
              <w:rPr>
                <w:color w:val="000000"/>
              </w:rPr>
            </w:pPr>
            <w:r>
              <w:rPr>
                <w:color w:val="000000"/>
              </w:rPr>
              <w:t>Наглядные материалы для составления предложений и устных рассказов (4-7 лет). Приложение к пособию «По дороге к Азбуке» / Составители Р.Н. Бунеев,Е.В.Бунеева, Т.Р. Кислова.- М. :Баласс.- 48с.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4.</w:t>
            </w:r>
          </w:p>
        </w:tc>
        <w:tc>
          <w:tcPr>
            <w:tcW w:w="0" w:type="auto"/>
          </w:tcPr>
          <w:p>
            <w:pPr>
              <w:widowControl w:val="0"/>
              <w:spacing w:after="200" w:line="276" w:lineRule="auto"/>
              <w:contextualSpacing/>
              <w:rPr>
                <w:color w:val="000000"/>
              </w:rPr>
            </w:pPr>
            <w:r>
              <w:rPr>
                <w:color w:val="000000"/>
              </w:rPr>
              <w:t xml:space="preserve">Карточки для звукового и слогового анализа слов (5-7 лет). Приложение к частям </w:t>
            </w:r>
          </w:p>
          <w:p>
            <w:pPr>
              <w:widowControl w:val="0"/>
              <w:spacing w:after="200" w:line="276" w:lineRule="auto"/>
              <w:contextualSpacing/>
              <w:rPr>
                <w:b/>
                <w:color w:val="000000"/>
                <w:sz w:val="28"/>
                <w:szCs w:val="28"/>
              </w:rPr>
            </w:pPr>
            <w:r>
              <w:rPr>
                <w:color w:val="000000"/>
              </w:rPr>
              <w:t>3 и 4 пособия «По дороге к Азбуке» / Р.Н. Бунеев, Е.В.Бунеева, Т.Р. Кислова.- М. : Баласс.-64с.</w:t>
            </w:r>
          </w:p>
        </w:tc>
      </w:tr>
    </w:tbl>
    <w:p>
      <w:pPr>
        <w:contextualSpacing/>
        <w:jc w:val="both"/>
        <w:rPr>
          <w:rFonts w:eastAsiaTheme="minorHAnsi" w:cstheme="minorBidi"/>
          <w:lang w:eastAsia="en-US"/>
        </w:rPr>
      </w:pPr>
    </w:p>
    <w:p>
      <w:pPr>
        <w:contextualSpacing/>
        <w:jc w:val="center"/>
        <w:rPr>
          <w:rFonts w:eastAsiaTheme="minorHAnsi" w:cstheme="minorBidi"/>
          <w:bCs/>
          <w:lang w:eastAsia="en-US"/>
        </w:rPr>
      </w:pPr>
      <w:r>
        <w:rPr>
          <w:b/>
          <w:color w:val="000000"/>
        </w:rPr>
        <w:t>Блок 3. «Математическая шкатулка» - формирование у детей элементарных математических представлений</w:t>
      </w:r>
    </w:p>
    <w:p>
      <w:pPr>
        <w:ind w:firstLine="1"/>
        <w:contextualSpacing/>
        <w:jc w:val="both"/>
        <w:rPr>
          <w:rFonts w:eastAsiaTheme="minorHAnsi" w:cstheme="minorBidi"/>
          <w:color w:val="000000"/>
          <w:lang w:eastAsia="en-US"/>
        </w:rPr>
      </w:pPr>
      <w:r>
        <w:rPr>
          <w:rFonts w:eastAsiaTheme="minorHAnsi" w:cstheme="minorBidi"/>
          <w:color w:val="000000"/>
          <w:lang w:eastAsia="en-US"/>
        </w:rPr>
        <w:tab/>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4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BE4D5" w:themeFill="accent2" w:themeFillTint="33"/>
          </w:tcPr>
          <w:p>
            <w:pPr>
              <w:widowControl w:val="0"/>
              <w:spacing w:after="200" w:line="276" w:lineRule="auto"/>
              <w:contextualSpacing/>
              <w:jc w:val="center"/>
              <w:rPr>
                <w:b/>
                <w:color w:val="000000"/>
              </w:rPr>
            </w:pPr>
            <w:r>
              <w:rPr>
                <w:b/>
                <w:color w:val="000000"/>
              </w:rPr>
              <w:t>№</w:t>
            </w:r>
          </w:p>
          <w:p>
            <w:pPr>
              <w:widowControl w:val="0"/>
              <w:spacing w:after="200" w:line="276" w:lineRule="auto"/>
              <w:contextualSpacing/>
              <w:jc w:val="center"/>
              <w:rPr>
                <w:b/>
                <w:color w:val="000000"/>
              </w:rPr>
            </w:pPr>
            <w:r>
              <w:rPr>
                <w:b/>
                <w:color w:val="000000"/>
              </w:rPr>
              <w:t>п/п</w:t>
            </w:r>
          </w:p>
        </w:tc>
        <w:tc>
          <w:tcPr>
            <w:tcW w:w="0" w:type="auto"/>
            <w:shd w:val="clear" w:color="auto" w:fill="FBE4D5" w:themeFill="accent2" w:themeFillTint="33"/>
          </w:tcPr>
          <w:p>
            <w:pPr>
              <w:widowControl w:val="0"/>
              <w:spacing w:after="200" w:line="276" w:lineRule="auto"/>
              <w:contextualSpacing/>
              <w:jc w:val="center"/>
              <w:rPr>
                <w:b/>
                <w:color w:val="000000"/>
              </w:rPr>
            </w:pPr>
            <w:r>
              <w:rPr>
                <w:b/>
                <w:color w:val="000000"/>
              </w:rPr>
              <w:t>Методические пособия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1.</w:t>
            </w:r>
          </w:p>
        </w:tc>
        <w:tc>
          <w:tcPr>
            <w:tcW w:w="0" w:type="auto"/>
          </w:tcPr>
          <w:p>
            <w:pPr>
              <w:jc w:val="both"/>
              <w:rPr>
                <w:szCs w:val="20"/>
              </w:rPr>
            </w:pPr>
            <w:r>
              <w:rPr>
                <w:szCs w:val="20"/>
              </w:rPr>
              <w:t>Комплексная программа развития и воспитания дошкольников «Детский сад 2100» в образовательной системе «Школа 2100» под научной редакции А.А. Леонтьева, - М.: Баласс, изд. Дом РАО, 2100</w:t>
            </w:r>
          </w:p>
          <w:p>
            <w:pPr>
              <w:widowControl w:val="0"/>
              <w:spacing w:after="200" w:line="276" w:lineRule="auto"/>
              <w:contextualSpacing/>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2.</w:t>
            </w:r>
          </w:p>
        </w:tc>
        <w:tc>
          <w:tcPr>
            <w:tcW w:w="0" w:type="auto"/>
          </w:tcPr>
          <w:p>
            <w:pPr>
              <w:widowControl w:val="0"/>
              <w:spacing w:after="200" w:line="276" w:lineRule="auto"/>
              <w:contextualSpacing/>
              <w:rPr>
                <w:color w:val="000000"/>
              </w:rPr>
            </w:pPr>
            <w:r>
              <w:rPr>
                <w:color w:val="000000"/>
              </w:rPr>
              <w:t>Петерсон Л.Г., Кочемасова Е.Е.Игралочка. Математика для детей 4-5 лет –М.:БИНОМ. Лаборатория знаний,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3.</w:t>
            </w:r>
          </w:p>
        </w:tc>
        <w:tc>
          <w:tcPr>
            <w:tcW w:w="0" w:type="auto"/>
          </w:tcPr>
          <w:p>
            <w:pPr>
              <w:widowControl w:val="0"/>
              <w:spacing w:after="200" w:line="276" w:lineRule="auto"/>
              <w:contextualSpacing/>
              <w:rPr>
                <w:color w:val="000000"/>
              </w:rPr>
            </w:pPr>
            <w:r>
              <w:rPr>
                <w:color w:val="000000"/>
              </w:rPr>
              <w:t xml:space="preserve">Петерсон Л.Г., Холина Н.П.Раз – ступенька, два – ступенька…Математика для детей 5-7 лет. Часть 1, 2. –М.: Ювента. 2017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4.</w:t>
            </w:r>
          </w:p>
        </w:tc>
        <w:tc>
          <w:tcPr>
            <w:tcW w:w="0" w:type="auto"/>
          </w:tcPr>
          <w:p>
            <w:pPr>
              <w:widowControl w:val="0"/>
              <w:spacing w:after="200" w:line="276" w:lineRule="auto"/>
              <w:contextualSpacing/>
              <w:rPr>
                <w:color w:val="000000"/>
              </w:rPr>
            </w:pPr>
            <w:r>
              <w:rPr>
                <w:color w:val="000000"/>
              </w:rPr>
              <w:t>Петерсон Л.Г., Холина Н.П.Раз – ступенька, два – ступенька…Практический курс математики для дошкольников. Методические рекомендации –М.: Ювента.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spacing w:after="200" w:line="276" w:lineRule="auto"/>
              <w:contextualSpacing/>
              <w:rPr>
                <w:color w:val="000000"/>
              </w:rPr>
            </w:pPr>
            <w:r>
              <w:rPr>
                <w:color w:val="000000"/>
              </w:rPr>
              <w:t>5.</w:t>
            </w:r>
          </w:p>
        </w:tc>
        <w:tc>
          <w:tcPr>
            <w:tcW w:w="0" w:type="auto"/>
          </w:tcPr>
          <w:p>
            <w:pPr>
              <w:widowControl w:val="0"/>
              <w:spacing w:after="200" w:line="276" w:lineRule="auto"/>
              <w:contextualSpacing/>
              <w:rPr>
                <w:color w:val="000000"/>
              </w:rPr>
            </w:pPr>
            <w:r>
              <w:rPr>
                <w:color w:val="000000"/>
              </w:rPr>
              <w:t>Петерсон Л.Г., Кочемасова Е.Е..Игралочка. Практический курс математики для дошкольников. Методические рекомендации –М.: Ювента. 2016</w:t>
            </w:r>
          </w:p>
        </w:tc>
      </w:tr>
    </w:tbl>
    <w:p>
      <w:pPr>
        <w:ind w:firstLine="1"/>
        <w:contextualSpacing/>
        <w:jc w:val="both"/>
        <w:rPr>
          <w:rFonts w:eastAsiaTheme="minorHAnsi" w:cstheme="minorBidi"/>
          <w:color w:val="000000"/>
          <w:lang w:eastAsia="en-US"/>
        </w:rPr>
      </w:pPr>
    </w:p>
    <w:p>
      <w:pPr>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b/>
          <w:bCs/>
          <w:color w:val="000000"/>
          <w:highlight w:val="white"/>
        </w:rPr>
        <w:t>Оборудование и наглядный материал</w:t>
      </w:r>
    </w:p>
    <w:p>
      <w:pPr>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С учетом возрастных особенностей детей на занятиях используется наглядность, дидактический материал, при проведении игр музыкальное сопровождение:</w:t>
      </w:r>
    </w:p>
    <w:p>
      <w:pPr>
        <w:numPr>
          <w:ilvl w:val="0"/>
          <w:numId w:val="21"/>
        </w:numPr>
        <w:tabs>
          <w:tab w:val="left" w:pos="720"/>
        </w:tabs>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музыкальные записи, сказки;</w:t>
      </w:r>
    </w:p>
    <w:p>
      <w:pPr>
        <w:numPr>
          <w:ilvl w:val="0"/>
          <w:numId w:val="21"/>
        </w:numPr>
        <w:tabs>
          <w:tab w:val="left" w:pos="720"/>
        </w:tabs>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иллюстрации сказок, сказочные персонажи;</w:t>
      </w:r>
    </w:p>
    <w:p>
      <w:pPr>
        <w:numPr>
          <w:ilvl w:val="0"/>
          <w:numId w:val="21"/>
        </w:numPr>
        <w:tabs>
          <w:tab w:val="left" w:pos="720"/>
        </w:tabs>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предметные картинки;</w:t>
      </w:r>
    </w:p>
    <w:p>
      <w:pPr>
        <w:numPr>
          <w:ilvl w:val="0"/>
          <w:numId w:val="21"/>
        </w:numPr>
        <w:tabs>
          <w:tab w:val="left" w:pos="720"/>
        </w:tabs>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схемы </w:t>
      </w:r>
    </w:p>
    <w:p>
      <w:pPr>
        <w:numPr>
          <w:ilvl w:val="0"/>
          <w:numId w:val="21"/>
        </w:numPr>
        <w:tabs>
          <w:tab w:val="left" w:pos="720"/>
        </w:tabs>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 xml:space="preserve">карточки </w:t>
      </w:r>
    </w:p>
    <w:p>
      <w:pPr>
        <w:numPr>
          <w:ilvl w:val="0"/>
          <w:numId w:val="21"/>
        </w:numPr>
        <w:tabs>
          <w:tab w:val="left" w:pos="720"/>
        </w:tabs>
        <w:autoSpaceDE w:val="0"/>
        <w:autoSpaceDN w:val="0"/>
        <w:adjustRightInd w:val="0"/>
        <w:ind w:firstLine="567"/>
        <w:jc w:val="both"/>
        <w:rPr>
          <w:rFonts w:ascii="Times New Roman CYR" w:hAnsi="Times New Roman CYR" w:cs="Times New Roman CYR"/>
          <w:color w:val="000000"/>
          <w:highlight w:val="white"/>
        </w:rPr>
      </w:pPr>
      <w:r>
        <w:rPr>
          <w:rFonts w:ascii="Times New Roman CYR" w:hAnsi="Times New Roman CYR" w:cs="Times New Roman CYR"/>
          <w:color w:val="000000"/>
          <w:highlight w:val="white"/>
        </w:rPr>
        <w:t>листы бумаги, цветные карандаши</w:t>
      </w:r>
    </w:p>
    <w:p>
      <w:pPr>
        <w:tabs>
          <w:tab w:val="left" w:pos="720"/>
        </w:tabs>
        <w:autoSpaceDE w:val="0"/>
        <w:autoSpaceDN w:val="0"/>
        <w:adjustRightInd w:val="0"/>
        <w:ind w:firstLine="567"/>
        <w:jc w:val="both"/>
        <w:rPr>
          <w:rFonts w:ascii="Times New Roman CYR" w:hAnsi="Times New Roman CYR" w:cs="Times New Roman CYR"/>
          <w:color w:val="000000"/>
          <w:highlight w:val="white"/>
        </w:rPr>
      </w:pPr>
    </w:p>
    <w:p>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Кадровое обеспечение</w:t>
      </w:r>
    </w:p>
    <w:p>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Cs/>
        </w:rPr>
        <w:t>Педагог дополнительного образования, имеющий соответствующее образования и педагогические навыки.</w:t>
      </w:r>
    </w:p>
    <w:p>
      <w:pPr>
        <w:autoSpaceDE w:val="0"/>
        <w:autoSpaceDN w:val="0"/>
        <w:adjustRightInd w:val="0"/>
        <w:rPr>
          <w:rFonts w:ascii="Times New Roman CYR" w:hAnsi="Times New Roman CYR" w:cs="Times New Roman CYR"/>
          <w:b/>
          <w:bCs/>
        </w:rPr>
      </w:pPr>
    </w:p>
    <w:p>
      <w:pPr>
        <w:pStyle w:val="6"/>
        <w:jc w:val="center"/>
        <w:rPr>
          <w:rFonts w:ascii="Times New Roman" w:hAnsi="Times New Roman" w:cs="Times New Roman"/>
          <w:b/>
          <w:sz w:val="24"/>
          <w:szCs w:val="24"/>
        </w:rPr>
      </w:pPr>
      <w:r>
        <w:rPr>
          <w:rFonts w:ascii="Times New Roman" w:hAnsi="Times New Roman" w:cs="Times New Roman"/>
          <w:b/>
          <w:sz w:val="24"/>
          <w:szCs w:val="24"/>
        </w:rPr>
        <w:t>2.3.ФОРМЫ АТТЕСТАЦИИ</w:t>
      </w:r>
    </w:p>
    <w:p>
      <w:pPr>
        <w:pStyle w:val="6"/>
        <w:jc w:val="both"/>
        <w:rPr>
          <w:rFonts w:ascii="Times New Roman" w:hAnsi="Times New Roman" w:eastAsia="Calibri" w:cs="Times New Roman"/>
          <w:spacing w:val="1"/>
          <w:sz w:val="24"/>
          <w:szCs w:val="24"/>
        </w:rPr>
      </w:pPr>
      <w:r>
        <w:rPr>
          <w:rFonts w:ascii="Times New Roman" w:hAnsi="Times New Roman" w:eastAsia="Calibri" w:cs="Times New Roman"/>
          <w:spacing w:val="1"/>
          <w:sz w:val="24"/>
          <w:szCs w:val="24"/>
        </w:rPr>
        <w:t>Основными  механизмами оценивания  прогнозирования результатов является тестирование  (промежуточный  и итоговый контроль).</w:t>
      </w:r>
    </w:p>
    <w:p>
      <w:pPr>
        <w:pStyle w:val="6"/>
        <w:jc w:val="center"/>
        <w:rPr>
          <w:rFonts w:ascii="Times New Roman" w:hAnsi="Times New Roman" w:eastAsia="Calibri" w:cs="Times New Roman"/>
          <w:b/>
          <w:spacing w:val="1"/>
          <w:sz w:val="24"/>
          <w:szCs w:val="24"/>
        </w:rPr>
      </w:pPr>
      <w:r>
        <w:rPr>
          <w:rFonts w:ascii="Times New Roman" w:hAnsi="Times New Roman" w:eastAsia="Calibri" w:cs="Times New Roman"/>
          <w:b/>
          <w:spacing w:val="1"/>
          <w:sz w:val="24"/>
          <w:szCs w:val="24"/>
        </w:rPr>
        <w:t>2.4. ОЦЕНОЧНЫЕ МАТЕРИАЛЫ</w:t>
      </w:r>
    </w:p>
    <w:p>
      <w:pPr>
        <w:spacing w:after="160" w:line="259" w:lineRule="auto"/>
        <w:jc w:val="center"/>
        <w:rPr>
          <w:rFonts w:eastAsiaTheme="minorHAnsi"/>
          <w:b/>
          <w:lang w:eastAsia="en-US"/>
        </w:rPr>
      </w:pPr>
      <w:r>
        <w:rPr>
          <w:rFonts w:eastAsiaTheme="minorHAnsi"/>
          <w:b/>
          <w:lang w:eastAsia="en-US"/>
        </w:rPr>
        <w:t>Диагностика образовательных результатов по 4 блоку «Я творю».</w:t>
      </w:r>
    </w:p>
    <w:tbl>
      <w:tblPr>
        <w:tblStyle w:val="3"/>
        <w:tblW w:w="10769"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702"/>
        <w:gridCol w:w="1559"/>
        <w:gridCol w:w="1418"/>
        <w:gridCol w:w="1417"/>
        <w:gridCol w:w="1276"/>
        <w:gridCol w:w="1559"/>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67" w:type="dxa"/>
            <w:vMerge w:val="restart"/>
          </w:tcPr>
          <w:p>
            <w:pPr>
              <w:spacing w:after="160" w:line="259" w:lineRule="auto"/>
              <w:rPr>
                <w:rFonts w:eastAsiaTheme="minorHAnsi"/>
                <w:lang w:eastAsia="en-US"/>
              </w:rPr>
            </w:pPr>
            <w:r>
              <w:rPr>
                <w:rFonts w:eastAsiaTheme="minorHAnsi"/>
                <w:lang w:eastAsia="en-US"/>
              </w:rPr>
              <w:t>№</w:t>
            </w:r>
          </w:p>
        </w:tc>
        <w:tc>
          <w:tcPr>
            <w:tcW w:w="1702" w:type="dxa"/>
            <w:vMerge w:val="restart"/>
          </w:tcPr>
          <w:p>
            <w:pPr>
              <w:spacing w:after="160" w:line="259" w:lineRule="auto"/>
              <w:rPr>
                <w:rFonts w:eastAsiaTheme="minorHAnsi"/>
                <w:lang w:eastAsia="en-US"/>
              </w:rPr>
            </w:pPr>
            <w:r>
              <w:rPr>
                <w:rFonts w:eastAsiaTheme="minorHAnsi"/>
                <w:lang w:eastAsia="en-US"/>
              </w:rPr>
              <w:t>Ф.И.О</w:t>
            </w:r>
          </w:p>
        </w:tc>
        <w:tc>
          <w:tcPr>
            <w:tcW w:w="5670" w:type="dxa"/>
            <w:gridSpan w:val="4"/>
          </w:tcPr>
          <w:p>
            <w:pPr>
              <w:spacing w:after="160" w:line="259" w:lineRule="auto"/>
              <w:jc w:val="center"/>
              <w:rPr>
                <w:rFonts w:eastAsiaTheme="minorHAnsi"/>
                <w:lang w:eastAsia="en-US"/>
              </w:rPr>
            </w:pPr>
            <w:r>
              <w:rPr>
                <w:rFonts w:eastAsiaTheme="minorHAnsi"/>
                <w:lang w:eastAsia="en-US"/>
              </w:rPr>
              <w:t>Показатели</w:t>
            </w:r>
          </w:p>
        </w:tc>
        <w:tc>
          <w:tcPr>
            <w:tcW w:w="1559" w:type="dxa"/>
            <w:vMerge w:val="restart"/>
          </w:tcPr>
          <w:p>
            <w:pPr>
              <w:spacing w:after="160" w:line="259" w:lineRule="auto"/>
              <w:jc w:val="center"/>
              <w:rPr>
                <w:rFonts w:eastAsiaTheme="minorHAnsi"/>
                <w:lang w:eastAsia="en-US"/>
              </w:rPr>
            </w:pPr>
            <w:r>
              <w:rPr>
                <w:rFonts w:eastAsiaTheme="minorHAnsi"/>
                <w:lang w:eastAsia="en-US"/>
              </w:rPr>
              <w:t>Общее количество баллов</w:t>
            </w:r>
          </w:p>
        </w:tc>
        <w:tc>
          <w:tcPr>
            <w:tcW w:w="1271" w:type="dxa"/>
            <w:vMerge w:val="restart"/>
          </w:tcPr>
          <w:p>
            <w:pPr>
              <w:spacing w:after="160" w:line="259" w:lineRule="auto"/>
              <w:jc w:val="center"/>
              <w:rPr>
                <w:rFonts w:eastAsiaTheme="minorHAnsi"/>
                <w:lang w:eastAsia="en-US"/>
              </w:rPr>
            </w:pPr>
            <w:r>
              <w:rPr>
                <w:rFonts w:eastAsiaTheme="minorHAnsi"/>
                <w:lang w:eastAsia="en-US"/>
              </w:rPr>
              <w:t>Уровень</w:t>
            </w:r>
          </w:p>
          <w:p>
            <w:pPr>
              <w:spacing w:after="160" w:line="259" w:lineRule="auto"/>
              <w:jc w:val="center"/>
              <w:rPr>
                <w:rFonts w:eastAsiaTheme="minorHAnsi"/>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trPr>
        <w:tc>
          <w:tcPr>
            <w:tcW w:w="567" w:type="dxa"/>
            <w:vMerge w:val="continue"/>
          </w:tcPr>
          <w:p>
            <w:pPr>
              <w:spacing w:after="160" w:line="259" w:lineRule="auto"/>
              <w:rPr>
                <w:rFonts w:eastAsiaTheme="minorHAnsi"/>
                <w:lang w:eastAsia="en-US"/>
              </w:rPr>
            </w:pPr>
          </w:p>
        </w:tc>
        <w:tc>
          <w:tcPr>
            <w:tcW w:w="1702" w:type="dxa"/>
            <w:vMerge w:val="continue"/>
          </w:tcPr>
          <w:p>
            <w:pPr>
              <w:spacing w:after="160" w:line="259" w:lineRule="auto"/>
              <w:rPr>
                <w:rFonts w:eastAsiaTheme="minorHAnsi"/>
                <w:lang w:eastAsia="en-US"/>
              </w:rPr>
            </w:pPr>
          </w:p>
        </w:tc>
        <w:tc>
          <w:tcPr>
            <w:tcW w:w="1559" w:type="dxa"/>
          </w:tcPr>
          <w:p>
            <w:pPr>
              <w:spacing w:after="160" w:line="259" w:lineRule="auto"/>
              <w:jc w:val="center"/>
              <w:rPr>
                <w:rFonts w:eastAsiaTheme="minorHAnsi"/>
                <w:lang w:eastAsia="en-US"/>
              </w:rPr>
            </w:pPr>
            <w:r>
              <w:rPr>
                <w:rFonts w:eastAsiaTheme="minorHAnsi"/>
                <w:lang w:eastAsia="en-US"/>
              </w:rPr>
              <w:t>Применение цвета</w:t>
            </w:r>
          </w:p>
        </w:tc>
        <w:tc>
          <w:tcPr>
            <w:tcW w:w="1418" w:type="dxa"/>
          </w:tcPr>
          <w:p>
            <w:pPr>
              <w:spacing w:after="160" w:line="259" w:lineRule="auto"/>
              <w:jc w:val="center"/>
              <w:rPr>
                <w:rFonts w:eastAsiaTheme="minorHAnsi"/>
                <w:lang w:eastAsia="en-US"/>
              </w:rPr>
            </w:pPr>
            <w:r>
              <w:rPr>
                <w:rFonts w:eastAsiaTheme="minorHAnsi"/>
                <w:lang w:eastAsia="en-US"/>
              </w:rPr>
              <w:t>Умение пользоваться кистью .</w:t>
            </w:r>
          </w:p>
        </w:tc>
        <w:tc>
          <w:tcPr>
            <w:tcW w:w="1417" w:type="dxa"/>
          </w:tcPr>
          <w:p>
            <w:pPr>
              <w:spacing w:after="160" w:line="259" w:lineRule="auto"/>
              <w:jc w:val="center"/>
              <w:rPr>
                <w:rFonts w:eastAsiaTheme="minorHAnsi"/>
                <w:lang w:eastAsia="en-US"/>
              </w:rPr>
            </w:pPr>
            <w:r>
              <w:rPr>
                <w:rFonts w:eastAsiaTheme="minorHAnsi"/>
                <w:lang w:eastAsia="en-US"/>
              </w:rPr>
              <w:t>Умение пользоваться  ножницами</w:t>
            </w:r>
          </w:p>
        </w:tc>
        <w:tc>
          <w:tcPr>
            <w:tcW w:w="1276" w:type="dxa"/>
          </w:tcPr>
          <w:p>
            <w:pPr>
              <w:spacing w:after="160" w:line="259" w:lineRule="auto"/>
              <w:jc w:val="center"/>
              <w:rPr>
                <w:rFonts w:eastAsiaTheme="minorHAnsi"/>
                <w:lang w:eastAsia="en-US"/>
              </w:rPr>
            </w:pPr>
            <w:r>
              <w:rPr>
                <w:rFonts w:eastAsiaTheme="minorHAnsi"/>
                <w:lang w:eastAsia="en-US"/>
              </w:rPr>
              <w:t>Умение пользоваться карандашом</w:t>
            </w:r>
          </w:p>
        </w:tc>
        <w:tc>
          <w:tcPr>
            <w:tcW w:w="1559" w:type="dxa"/>
            <w:vMerge w:val="continue"/>
          </w:tcPr>
          <w:p>
            <w:pPr>
              <w:spacing w:after="160" w:line="259" w:lineRule="auto"/>
              <w:rPr>
                <w:rFonts w:eastAsiaTheme="minorHAnsi"/>
                <w:lang w:eastAsia="en-US"/>
              </w:rPr>
            </w:pPr>
          </w:p>
        </w:tc>
        <w:tc>
          <w:tcPr>
            <w:tcW w:w="1271" w:type="dxa"/>
            <w:vMerge w:val="continue"/>
          </w:tcPr>
          <w:p>
            <w:pPr>
              <w:spacing w:after="160" w:line="259" w:lineRule="auto"/>
              <w:rPr>
                <w:rFonts w:eastAsiaTheme="minorHAnsi"/>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67" w:type="dxa"/>
          </w:tcPr>
          <w:p>
            <w:pPr>
              <w:spacing w:after="160" w:line="259" w:lineRule="auto"/>
              <w:rPr>
                <w:rFonts w:eastAsiaTheme="minorHAnsi"/>
                <w:lang w:eastAsia="en-US"/>
              </w:rPr>
            </w:pPr>
          </w:p>
        </w:tc>
        <w:tc>
          <w:tcPr>
            <w:tcW w:w="1702"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418" w:type="dxa"/>
          </w:tcPr>
          <w:p>
            <w:pPr>
              <w:spacing w:after="160" w:line="259" w:lineRule="auto"/>
              <w:rPr>
                <w:rFonts w:eastAsiaTheme="minorHAnsi"/>
                <w:lang w:eastAsia="en-US"/>
              </w:rPr>
            </w:pPr>
          </w:p>
        </w:tc>
        <w:tc>
          <w:tcPr>
            <w:tcW w:w="1417" w:type="dxa"/>
          </w:tcPr>
          <w:p>
            <w:pPr>
              <w:spacing w:after="160" w:line="259" w:lineRule="auto"/>
              <w:rPr>
                <w:rFonts w:eastAsiaTheme="minorHAnsi"/>
                <w:lang w:eastAsia="en-US"/>
              </w:rPr>
            </w:pPr>
          </w:p>
        </w:tc>
        <w:tc>
          <w:tcPr>
            <w:tcW w:w="1276"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271" w:type="dxa"/>
          </w:tcPr>
          <w:p>
            <w:pPr>
              <w:spacing w:after="160" w:line="259" w:lineRule="auto"/>
              <w:rPr>
                <w:rFonts w:eastAsiaTheme="minorHAnsi"/>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67" w:type="dxa"/>
          </w:tcPr>
          <w:p>
            <w:pPr>
              <w:spacing w:after="160" w:line="259" w:lineRule="auto"/>
              <w:rPr>
                <w:rFonts w:eastAsiaTheme="minorHAnsi"/>
                <w:lang w:eastAsia="en-US"/>
              </w:rPr>
            </w:pPr>
          </w:p>
        </w:tc>
        <w:tc>
          <w:tcPr>
            <w:tcW w:w="1702"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418" w:type="dxa"/>
          </w:tcPr>
          <w:p>
            <w:pPr>
              <w:spacing w:after="160" w:line="259" w:lineRule="auto"/>
              <w:rPr>
                <w:rFonts w:eastAsiaTheme="minorHAnsi"/>
                <w:lang w:eastAsia="en-US"/>
              </w:rPr>
            </w:pPr>
          </w:p>
        </w:tc>
        <w:tc>
          <w:tcPr>
            <w:tcW w:w="1417" w:type="dxa"/>
          </w:tcPr>
          <w:p>
            <w:pPr>
              <w:spacing w:after="160" w:line="259" w:lineRule="auto"/>
              <w:rPr>
                <w:rFonts w:eastAsiaTheme="minorHAnsi"/>
                <w:lang w:eastAsia="en-US"/>
              </w:rPr>
            </w:pPr>
          </w:p>
        </w:tc>
        <w:tc>
          <w:tcPr>
            <w:tcW w:w="1276"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271" w:type="dxa"/>
          </w:tcPr>
          <w:p>
            <w:pPr>
              <w:spacing w:after="160" w:line="259" w:lineRule="auto"/>
              <w:rPr>
                <w:rFonts w:eastAsiaTheme="minorHAnsi"/>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67" w:type="dxa"/>
          </w:tcPr>
          <w:p>
            <w:pPr>
              <w:spacing w:after="160" w:line="259" w:lineRule="auto"/>
              <w:rPr>
                <w:rFonts w:eastAsiaTheme="minorHAnsi"/>
                <w:lang w:eastAsia="en-US"/>
              </w:rPr>
            </w:pPr>
          </w:p>
        </w:tc>
        <w:tc>
          <w:tcPr>
            <w:tcW w:w="1702"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418" w:type="dxa"/>
          </w:tcPr>
          <w:p>
            <w:pPr>
              <w:spacing w:after="160" w:line="259" w:lineRule="auto"/>
              <w:rPr>
                <w:rFonts w:eastAsiaTheme="minorHAnsi"/>
                <w:lang w:eastAsia="en-US"/>
              </w:rPr>
            </w:pPr>
          </w:p>
        </w:tc>
        <w:tc>
          <w:tcPr>
            <w:tcW w:w="1417" w:type="dxa"/>
          </w:tcPr>
          <w:p>
            <w:pPr>
              <w:spacing w:after="160" w:line="259" w:lineRule="auto"/>
              <w:rPr>
                <w:rFonts w:eastAsiaTheme="minorHAnsi"/>
                <w:lang w:eastAsia="en-US"/>
              </w:rPr>
            </w:pPr>
          </w:p>
        </w:tc>
        <w:tc>
          <w:tcPr>
            <w:tcW w:w="1276"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271" w:type="dxa"/>
          </w:tcPr>
          <w:p>
            <w:pPr>
              <w:spacing w:after="160" w:line="259" w:lineRule="auto"/>
              <w:rPr>
                <w:rFonts w:eastAsiaTheme="minorHAnsi"/>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567" w:type="dxa"/>
          </w:tcPr>
          <w:p>
            <w:pPr>
              <w:spacing w:after="160" w:line="259" w:lineRule="auto"/>
              <w:rPr>
                <w:rFonts w:eastAsiaTheme="minorHAnsi"/>
                <w:lang w:eastAsia="en-US"/>
              </w:rPr>
            </w:pPr>
          </w:p>
        </w:tc>
        <w:tc>
          <w:tcPr>
            <w:tcW w:w="1702"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418" w:type="dxa"/>
          </w:tcPr>
          <w:p>
            <w:pPr>
              <w:spacing w:after="160" w:line="259" w:lineRule="auto"/>
              <w:rPr>
                <w:rFonts w:eastAsiaTheme="minorHAnsi"/>
                <w:lang w:eastAsia="en-US"/>
              </w:rPr>
            </w:pPr>
          </w:p>
        </w:tc>
        <w:tc>
          <w:tcPr>
            <w:tcW w:w="1417" w:type="dxa"/>
          </w:tcPr>
          <w:p>
            <w:pPr>
              <w:spacing w:after="160" w:line="259" w:lineRule="auto"/>
              <w:rPr>
                <w:rFonts w:eastAsiaTheme="minorHAnsi"/>
                <w:lang w:eastAsia="en-US"/>
              </w:rPr>
            </w:pPr>
          </w:p>
        </w:tc>
        <w:tc>
          <w:tcPr>
            <w:tcW w:w="1276" w:type="dxa"/>
          </w:tcPr>
          <w:p>
            <w:pPr>
              <w:spacing w:after="160" w:line="259" w:lineRule="auto"/>
              <w:rPr>
                <w:rFonts w:eastAsiaTheme="minorHAnsi"/>
                <w:lang w:eastAsia="en-US"/>
              </w:rPr>
            </w:pPr>
          </w:p>
        </w:tc>
        <w:tc>
          <w:tcPr>
            <w:tcW w:w="1559" w:type="dxa"/>
          </w:tcPr>
          <w:p>
            <w:pPr>
              <w:spacing w:after="160" w:line="259" w:lineRule="auto"/>
              <w:rPr>
                <w:rFonts w:eastAsiaTheme="minorHAnsi"/>
                <w:lang w:eastAsia="en-US"/>
              </w:rPr>
            </w:pPr>
          </w:p>
        </w:tc>
        <w:tc>
          <w:tcPr>
            <w:tcW w:w="1271" w:type="dxa"/>
          </w:tcPr>
          <w:p>
            <w:pPr>
              <w:spacing w:after="160" w:line="259" w:lineRule="auto"/>
              <w:rPr>
                <w:rFonts w:eastAsiaTheme="minorHAnsi"/>
                <w:lang w:eastAsia="en-US"/>
              </w:rPr>
            </w:pPr>
          </w:p>
        </w:tc>
      </w:tr>
    </w:tbl>
    <w:p>
      <w:pPr>
        <w:spacing w:after="160"/>
        <w:rPr>
          <w:rFonts w:eastAsiaTheme="minorHAnsi"/>
          <w:lang w:eastAsia="en-US"/>
        </w:rPr>
      </w:pPr>
    </w:p>
    <w:p>
      <w:pPr>
        <w:spacing w:after="160"/>
        <w:rPr>
          <w:rFonts w:eastAsiaTheme="minorHAnsi"/>
          <w:lang w:eastAsia="en-US"/>
        </w:rPr>
      </w:pPr>
      <w:r>
        <w:rPr>
          <w:rFonts w:eastAsiaTheme="minorHAnsi"/>
          <w:lang w:eastAsia="en-US"/>
        </w:rPr>
        <w:t>В начале года проводился ознакомительный урок, на котором выявился уровень подготовки воспитанников. В конце года проводится контрольное занятие и выставочный просмотр работ  воспитанников.</w:t>
      </w:r>
    </w:p>
    <w:p>
      <w:pPr>
        <w:spacing w:after="160"/>
        <w:rPr>
          <w:rFonts w:eastAsiaTheme="minorHAnsi"/>
          <w:lang w:eastAsia="en-US"/>
        </w:rPr>
      </w:pPr>
      <w:r>
        <w:rPr>
          <w:rFonts w:eastAsiaTheme="minorHAnsi"/>
          <w:lang w:eastAsia="en-US"/>
        </w:rPr>
        <w:t>Характеристики уровней:</w:t>
      </w:r>
    </w:p>
    <w:p>
      <w:pPr>
        <w:spacing w:after="160"/>
        <w:rPr>
          <w:rFonts w:eastAsiaTheme="minorHAnsi"/>
          <w:lang w:eastAsia="en-US"/>
        </w:rPr>
      </w:pPr>
      <w:r>
        <w:rPr>
          <w:rFonts w:eastAsiaTheme="minorHAnsi"/>
          <w:lang w:eastAsia="en-US"/>
        </w:rPr>
        <w:t>1 балл – низкий уровень;</w:t>
      </w:r>
    </w:p>
    <w:p>
      <w:pPr>
        <w:spacing w:after="160"/>
        <w:rPr>
          <w:rFonts w:eastAsiaTheme="minorHAnsi"/>
          <w:lang w:eastAsia="en-US"/>
        </w:rPr>
      </w:pPr>
      <w:r>
        <w:rPr>
          <w:rFonts w:eastAsiaTheme="minorHAnsi"/>
          <w:lang w:eastAsia="en-US"/>
        </w:rPr>
        <w:t>2 балла – средний уровень;</w:t>
      </w:r>
    </w:p>
    <w:p>
      <w:pPr>
        <w:spacing w:after="160"/>
        <w:rPr>
          <w:rFonts w:eastAsiaTheme="minorHAnsi"/>
          <w:lang w:eastAsia="en-US"/>
        </w:rPr>
      </w:pPr>
      <w:r>
        <w:rPr>
          <w:rFonts w:eastAsiaTheme="minorHAnsi"/>
          <w:lang w:eastAsia="en-US"/>
        </w:rPr>
        <w:t>3 балла – высокий уровень.</w:t>
      </w:r>
    </w:p>
    <w:p>
      <w:pPr>
        <w:spacing w:after="160"/>
        <w:rPr>
          <w:rFonts w:eastAsiaTheme="minorHAnsi"/>
          <w:lang w:eastAsia="en-US"/>
        </w:rPr>
      </w:pPr>
      <w:r>
        <w:rPr>
          <w:rFonts w:eastAsiaTheme="minorHAnsi"/>
          <w:lang w:eastAsia="en-US"/>
        </w:rPr>
        <w:t>От 4 до 6-ти баллов – низкий уровень;</w:t>
      </w:r>
    </w:p>
    <w:p>
      <w:pPr>
        <w:spacing w:after="160"/>
        <w:rPr>
          <w:rFonts w:eastAsiaTheme="minorHAnsi"/>
          <w:lang w:eastAsia="en-US"/>
        </w:rPr>
      </w:pPr>
      <w:r>
        <w:rPr>
          <w:rFonts w:eastAsiaTheme="minorHAnsi"/>
          <w:lang w:eastAsia="en-US"/>
        </w:rPr>
        <w:t>От 7 до 9-ти баллов  – средний уровень;</w:t>
      </w:r>
    </w:p>
    <w:p>
      <w:pPr>
        <w:spacing w:after="160"/>
        <w:rPr>
          <w:rFonts w:eastAsiaTheme="minorHAnsi"/>
          <w:lang w:eastAsia="en-US"/>
        </w:rPr>
      </w:pPr>
      <w:r>
        <w:rPr>
          <w:rFonts w:eastAsiaTheme="minorHAnsi"/>
          <w:lang w:eastAsia="en-US"/>
        </w:rPr>
        <w:t>От 10 до 12-ти баллов - высокий уровень.</w:t>
      </w:r>
    </w:p>
    <w:p>
      <w:pPr>
        <w:spacing w:after="160"/>
        <w:rPr>
          <w:rFonts w:eastAsiaTheme="minorHAnsi"/>
          <w:lang w:eastAsia="en-US"/>
        </w:rPr>
      </w:pPr>
      <w:r>
        <w:rPr>
          <w:rFonts w:eastAsiaTheme="minorHAnsi"/>
          <w:lang w:eastAsia="en-US"/>
        </w:rPr>
        <w:t>Критерии оценивания:</w:t>
      </w:r>
    </w:p>
    <w:p>
      <w:pPr>
        <w:spacing w:after="160"/>
        <w:jc w:val="both"/>
        <w:rPr>
          <w:rFonts w:eastAsiaTheme="minorHAnsi"/>
          <w:lang w:eastAsia="en-US"/>
        </w:rPr>
      </w:pPr>
      <w:r>
        <w:rPr>
          <w:rFonts w:eastAsiaTheme="minorHAnsi"/>
          <w:lang w:eastAsia="en-US"/>
        </w:rPr>
        <w:t>3 балла – высокий уровень, ученик смело работает с цветом, быстро включается в работу, фантазирует и импровизирует, в заданной работе, самостоятельно выполняет работу. Аккуратен в работе, правильно организовывает свое рабочее место.</w:t>
      </w:r>
    </w:p>
    <w:p>
      <w:pPr>
        <w:spacing w:after="160"/>
        <w:jc w:val="both"/>
        <w:rPr>
          <w:rFonts w:eastAsiaTheme="minorHAnsi"/>
          <w:lang w:eastAsia="en-US"/>
        </w:rPr>
      </w:pPr>
      <w:r>
        <w:rPr>
          <w:rFonts w:eastAsiaTheme="minorHAnsi"/>
          <w:lang w:eastAsia="en-US"/>
        </w:rPr>
        <w:t>2 балла – средний уровень, характеризуется тем, что ученик действует по образцу, проявляет активность в работе, полностью выполняет поставленную перед ним цель, работает самостоятельно и с помощью педагога. Знает и старается применять полученные знания о законах композиции и цветоведения. Хорошо знает правила работы с различным материалом.</w:t>
      </w:r>
    </w:p>
    <w:p>
      <w:pPr>
        <w:spacing w:after="160"/>
        <w:jc w:val="both"/>
        <w:rPr>
          <w:rFonts w:eastAsiaTheme="minorHAnsi"/>
          <w:b/>
          <w:lang w:eastAsia="en-US"/>
        </w:rPr>
      </w:pPr>
      <w:r>
        <w:rPr>
          <w:rFonts w:eastAsiaTheme="minorHAnsi"/>
          <w:lang w:eastAsia="en-US"/>
        </w:rPr>
        <w:t>1 балл – низкий уровень, ученик  трудно воспринимает поставленный материал, пассивен, не выполняет работу без помощи педагога, тяжело усваивает технику, плохо знает полученные знания о законах композиции и цветоведения. Неуверенно работает с различным материалом.</w:t>
      </w:r>
    </w:p>
    <w:p>
      <w:pPr>
        <w:jc w:val="center"/>
        <w:rPr>
          <w:rFonts w:eastAsiaTheme="minorHAnsi"/>
          <w:b/>
          <w:bCs/>
          <w:lang w:eastAsia="en-US"/>
        </w:rPr>
      </w:pPr>
      <w:r>
        <w:rPr>
          <w:rFonts w:eastAsiaTheme="minorHAnsi"/>
          <w:b/>
          <w:bCs/>
          <w:lang w:eastAsia="en-US"/>
        </w:rPr>
        <w:t>Входная комплексная диагностическая работа для модулей</w:t>
      </w:r>
    </w:p>
    <w:p>
      <w:pPr>
        <w:jc w:val="center"/>
        <w:rPr>
          <w:rFonts w:eastAsiaTheme="minorHAnsi"/>
          <w:lang w:eastAsia="en-US"/>
        </w:rPr>
      </w:pPr>
      <w:r>
        <w:rPr>
          <w:rFonts w:eastAsiaTheme="minorHAnsi"/>
          <w:b/>
          <w:bCs/>
          <w:lang w:eastAsia="en-US"/>
        </w:rPr>
        <w:t>«Математическая шкатулка», «АБВГдейка», «Лабиринты русского языка»</w:t>
      </w:r>
      <w:r>
        <w:rPr>
          <w:rFonts w:eastAsiaTheme="minorHAnsi"/>
          <w:lang w:eastAsia="en-US"/>
        </w:rPr>
        <w:br w:type="textWrapping"/>
      </w:r>
    </w:p>
    <w:p>
      <w:pPr>
        <w:rPr>
          <w:rFonts w:eastAsiaTheme="minorHAnsi"/>
          <w:sz w:val="28"/>
          <w:szCs w:val="22"/>
          <w:lang w:eastAsia="en-US"/>
        </w:rPr>
      </w:pPr>
      <w:r>
        <w:rPr>
          <w:rFonts w:eastAsiaTheme="minorHAnsi"/>
          <w:sz w:val="28"/>
          <w:szCs w:val="22"/>
          <w:lang w:eastAsia="en-US"/>
        </w:rPr>
        <w:br w:type="textWrapping"/>
      </w:r>
      <w:r>
        <w:rPr>
          <w:rFonts w:eastAsiaTheme="minorHAnsi"/>
          <w:sz w:val="28"/>
          <w:szCs w:val="22"/>
          <w:lang w:eastAsia="en-US"/>
        </w:rPr>
        <w:t xml:space="preserve">Фамилия, имя ребенка ____________________________________________________________ </w:t>
      </w:r>
      <w:r>
        <w:rPr>
          <w:rFonts w:eastAsiaTheme="minorHAnsi"/>
          <w:sz w:val="28"/>
          <w:szCs w:val="22"/>
          <w:lang w:eastAsia="en-US"/>
        </w:rPr>
        <w:br w:type="textWrapping"/>
      </w:r>
      <w:r>
        <w:rPr>
          <w:rFonts w:eastAsiaTheme="minorHAnsi"/>
          <w:sz w:val="28"/>
          <w:szCs w:val="22"/>
          <w:lang w:eastAsia="en-US"/>
        </w:rPr>
        <w:t xml:space="preserve">Дата рождения ___________________ Возраст на момент обследования ________________ </w:t>
      </w:r>
      <w:r>
        <w:rPr>
          <w:rFonts w:eastAsiaTheme="minorHAnsi"/>
          <w:sz w:val="28"/>
          <w:szCs w:val="22"/>
          <w:lang w:eastAsia="en-US"/>
        </w:rPr>
        <w:br w:type="textWrapping"/>
      </w:r>
      <w:r>
        <w:rPr>
          <w:rFonts w:eastAsiaTheme="minorHAnsi"/>
          <w:sz w:val="28"/>
          <w:szCs w:val="22"/>
          <w:lang w:eastAsia="en-US"/>
        </w:rPr>
        <w:t>Дата обследования ______________</w:t>
      </w:r>
    </w:p>
    <w:p>
      <w:pPr>
        <w:rPr>
          <w:rFonts w:eastAsiaTheme="minorHAnsi"/>
          <w:sz w:val="28"/>
          <w:szCs w:val="22"/>
          <w:lang w:eastAsia="en-US"/>
        </w:rPr>
      </w:pPr>
    </w:p>
    <w:p>
      <w:pPr>
        <w:rPr>
          <w:rFonts w:eastAsiaTheme="minorHAnsi"/>
          <w:b/>
          <w:sz w:val="28"/>
          <w:szCs w:val="22"/>
          <w:lang w:eastAsia="en-US"/>
        </w:rPr>
      </w:pPr>
    </w:p>
    <w:p>
      <w:pPr>
        <w:rPr>
          <w:rFonts w:eastAsiaTheme="minorHAnsi"/>
          <w:sz w:val="28"/>
          <w:szCs w:val="22"/>
          <w:lang w:eastAsia="en-US"/>
        </w:rPr>
      </w:pPr>
      <w:r>
        <w:rPr>
          <w:rFonts w:eastAsiaTheme="minorHAnsi"/>
          <w:b/>
          <w:sz w:val="28"/>
          <w:szCs w:val="22"/>
          <w:lang w:eastAsia="en-US"/>
        </w:rPr>
        <w:t>1. Продолжи ряд, не нарушая закономерности.</w:t>
      </w:r>
      <w:r>
        <w:rPr>
          <w:rFonts w:eastAsiaTheme="minorHAnsi"/>
          <w:sz w:val="28"/>
          <w:szCs w:val="22"/>
          <w:lang w:eastAsia="en-US"/>
        </w:rPr>
        <w:t xml:space="preserve"> </w:t>
      </w:r>
    </w:p>
    <w:p>
      <w:pPr>
        <w:rPr>
          <w:rFonts w:eastAsiaTheme="minorHAnsi"/>
          <w:i/>
          <w:sz w:val="28"/>
          <w:szCs w:val="22"/>
          <w:lang w:eastAsia="en-US"/>
        </w:rPr>
      </w:pPr>
      <w:r>
        <w:rPr>
          <w:rFonts w:eastAsiaTheme="minorHAnsi"/>
          <w:i/>
          <w:sz w:val="28"/>
          <w:szCs w:val="22"/>
          <w:lang w:eastAsia="en-US"/>
        </w:rPr>
        <w:t xml:space="preserve">   Инструкция:</w:t>
      </w:r>
    </w:p>
    <w:p>
      <w:pPr>
        <w:rPr>
          <w:rFonts w:eastAsiaTheme="minorHAnsi"/>
          <w:b/>
          <w:sz w:val="28"/>
          <w:szCs w:val="22"/>
          <w:lang w:eastAsia="en-US"/>
        </w:rPr>
      </w:pPr>
      <w:r>
        <w:rPr>
          <w:rFonts w:eastAsiaTheme="minorHAnsi"/>
          <w:sz w:val="28"/>
          <w:szCs w:val="22"/>
          <w:lang w:eastAsia="en-US"/>
        </w:rPr>
        <w:t xml:space="preserve">   Внимательно посмотри на начало строчки и продолжи ряд.</w:t>
      </w:r>
      <w:r>
        <w:rPr>
          <w:rFonts w:eastAsiaTheme="minorHAnsi"/>
          <w:sz w:val="28"/>
          <w:szCs w:val="22"/>
          <w:lang w:eastAsia="en-US"/>
        </w:rPr>
        <w:br w:type="textWrapping"/>
      </w:r>
      <w:r>
        <w:rPr>
          <w:rFonts w:eastAsiaTheme="minorHAnsi"/>
          <w:sz w:val="28"/>
          <w:szCs w:val="22"/>
          <w:lang w:eastAsia="en-US"/>
        </w:rPr>
        <w:br w:type="textWrapping"/>
      </w:r>
      <w:r>
        <w:rPr>
          <w:rFonts w:eastAsiaTheme="minorHAnsi"/>
          <w:sz w:val="28"/>
          <w:szCs w:val="22"/>
        </w:rPr>
        <w:drawing>
          <wp:inline distT="0" distB="0" distL="0" distR="0">
            <wp:extent cx="4072255" cy="2199005"/>
            <wp:effectExtent l="0" t="0" r="4445" b="0"/>
            <wp:docPr id="1" name="Рисунок 1" descr="http://www.resobr.ru/upload/muzruk/201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www.resobr.ru/upload/muzruk/2012/4-11.jpg"/>
                    <pic:cNvPicPr>
                      <a:picLocks noChangeAspect="1" noChangeArrowheads="1"/>
                    </pic:cNvPicPr>
                  </pic:nvPicPr>
                  <pic:blipFill>
                    <a:blip r:embed="rId7" cstate="print"/>
                    <a:srcRect/>
                    <a:stretch>
                      <a:fillRect/>
                    </a:stretch>
                  </pic:blipFill>
                  <pic:spPr>
                    <a:xfrm>
                      <a:off x="0" y="0"/>
                      <a:ext cx="4082694" cy="2204655"/>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r>
        <w:rPr>
          <w:rFonts w:eastAsiaTheme="minorHAnsi"/>
          <w:sz w:val="28"/>
          <w:szCs w:val="22"/>
          <w:lang w:eastAsia="en-US"/>
        </w:rPr>
        <w:br w:type="textWrapping"/>
      </w:r>
      <w:r>
        <w:rPr>
          <w:rFonts w:eastAsiaTheme="minorHAnsi"/>
          <w:b/>
          <w:sz w:val="28"/>
          <w:szCs w:val="22"/>
          <w:lang w:eastAsia="en-US"/>
        </w:rPr>
        <w:t>2. Соедини цифру и соответствующую картинку.</w:t>
      </w:r>
    </w:p>
    <w:p>
      <w:pPr>
        <w:rPr>
          <w:rFonts w:eastAsiaTheme="minorHAnsi"/>
          <w:i/>
          <w:sz w:val="28"/>
          <w:szCs w:val="22"/>
          <w:lang w:eastAsia="en-US"/>
        </w:rPr>
      </w:pPr>
      <w:r>
        <w:rPr>
          <w:rFonts w:eastAsiaTheme="minorHAnsi"/>
          <w:b/>
          <w:i/>
          <w:sz w:val="28"/>
          <w:szCs w:val="22"/>
          <w:lang w:eastAsia="en-US"/>
        </w:rPr>
        <w:t xml:space="preserve">    </w:t>
      </w:r>
      <w:r>
        <w:rPr>
          <w:rFonts w:eastAsiaTheme="minorHAnsi"/>
          <w:i/>
          <w:sz w:val="28"/>
          <w:szCs w:val="22"/>
          <w:lang w:eastAsia="en-US"/>
        </w:rPr>
        <w:t>Инструкция:</w:t>
      </w:r>
    </w:p>
    <w:p>
      <w:pPr>
        <w:rPr>
          <w:rFonts w:eastAsiaTheme="minorHAnsi"/>
          <w:sz w:val="28"/>
          <w:szCs w:val="22"/>
          <w:lang w:eastAsia="en-US"/>
        </w:rPr>
      </w:pPr>
      <w:r>
        <w:rPr>
          <w:rFonts w:eastAsiaTheme="minorHAnsi"/>
          <w:b/>
          <w:sz w:val="28"/>
          <w:szCs w:val="22"/>
          <w:lang w:eastAsia="en-US"/>
        </w:rPr>
        <w:t xml:space="preserve">   </w:t>
      </w:r>
      <w:r>
        <w:rPr>
          <w:rFonts w:eastAsiaTheme="minorHAnsi"/>
          <w:sz w:val="28"/>
          <w:szCs w:val="22"/>
          <w:lang w:eastAsia="en-US"/>
        </w:rPr>
        <w:t>Соедини картинку с цифрой, которая к ней подходит.</w:t>
      </w:r>
      <w:r>
        <w:rPr>
          <w:rFonts w:eastAsiaTheme="minorHAnsi"/>
          <w:sz w:val="28"/>
          <w:szCs w:val="22"/>
          <w:lang w:eastAsia="en-US"/>
        </w:rPr>
        <w:br w:type="textWrapping"/>
      </w:r>
      <w:r>
        <w:rPr>
          <w:rFonts w:eastAsiaTheme="minorHAnsi"/>
          <w:sz w:val="28"/>
          <w:szCs w:val="22"/>
          <w:lang w:eastAsia="en-US"/>
        </w:rPr>
        <w:br w:type="textWrapping"/>
      </w:r>
      <w:r>
        <w:rPr>
          <w:rFonts w:eastAsiaTheme="minorHAnsi"/>
          <w:sz w:val="28"/>
          <w:szCs w:val="22"/>
        </w:rPr>
        <w:drawing>
          <wp:inline distT="0" distB="0" distL="0" distR="0">
            <wp:extent cx="3295650" cy="2482850"/>
            <wp:effectExtent l="0" t="0" r="0" b="0"/>
            <wp:docPr id="2" name="Рисунок 2" descr="http://www.resobr.ru/upload/muzruk/20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www.resobr.ru/upload/muzruk/2012/4-12.jpg"/>
                    <pic:cNvPicPr>
                      <a:picLocks noChangeAspect="1" noChangeArrowheads="1"/>
                    </pic:cNvPicPr>
                  </pic:nvPicPr>
                  <pic:blipFill>
                    <a:blip r:embed="rId8" cstate="print"/>
                    <a:srcRect/>
                    <a:stretch>
                      <a:fillRect/>
                    </a:stretch>
                  </pic:blipFill>
                  <pic:spPr>
                    <a:xfrm>
                      <a:off x="0" y="0"/>
                      <a:ext cx="3304749" cy="2489578"/>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p>
    <w:p>
      <w:pPr>
        <w:rPr>
          <w:rFonts w:eastAsiaTheme="minorHAnsi"/>
          <w:sz w:val="28"/>
          <w:szCs w:val="22"/>
          <w:lang w:eastAsia="en-US"/>
        </w:rPr>
      </w:pPr>
      <w:r>
        <w:rPr>
          <w:rFonts w:eastAsiaTheme="minorHAnsi"/>
          <w:b/>
          <w:sz w:val="28"/>
          <w:szCs w:val="22"/>
          <w:lang w:eastAsia="en-US"/>
        </w:rPr>
        <w:t>3.Исключи лишний предмет.</w:t>
      </w:r>
    </w:p>
    <w:p>
      <w:pPr>
        <w:rPr>
          <w:rFonts w:eastAsiaTheme="minorHAnsi"/>
          <w:i/>
          <w:sz w:val="28"/>
          <w:szCs w:val="22"/>
          <w:lang w:eastAsia="en-US"/>
        </w:rPr>
      </w:pPr>
      <w:r>
        <w:rPr>
          <w:rFonts w:eastAsiaTheme="minorHAnsi"/>
          <w:b/>
          <w:sz w:val="28"/>
          <w:szCs w:val="22"/>
          <w:lang w:eastAsia="en-US"/>
        </w:rPr>
        <w:t xml:space="preserve">   </w:t>
      </w:r>
      <w:r>
        <w:rPr>
          <w:rFonts w:eastAsiaTheme="minorHAnsi"/>
          <w:i/>
          <w:sz w:val="28"/>
          <w:szCs w:val="22"/>
          <w:lang w:eastAsia="en-US"/>
        </w:rPr>
        <w:t>Инструкция:</w:t>
      </w:r>
    </w:p>
    <w:p>
      <w:pPr>
        <w:rPr>
          <w:rFonts w:eastAsiaTheme="minorHAnsi"/>
          <w:sz w:val="28"/>
          <w:szCs w:val="22"/>
          <w:lang w:eastAsia="en-US"/>
        </w:rPr>
      </w:pPr>
      <w:r>
        <w:rPr>
          <w:rFonts w:eastAsiaTheme="minorHAnsi"/>
          <w:sz w:val="28"/>
          <w:szCs w:val="22"/>
          <w:lang w:eastAsia="en-US"/>
        </w:rPr>
        <w:t xml:space="preserve">   В каждом квадратике вычеркни лишний предмет.</w:t>
      </w:r>
      <w:r>
        <w:rPr>
          <w:rFonts w:eastAsiaTheme="minorHAnsi"/>
          <w:sz w:val="28"/>
          <w:szCs w:val="22"/>
          <w:lang w:eastAsia="en-US"/>
        </w:rPr>
        <w:br w:type="textWrapping"/>
      </w: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3572510" cy="1971040"/>
            <wp:effectExtent l="0" t="0" r="0" b="0"/>
            <wp:docPr id="3" name="Рисунок 3" descr="http://www.resobr.ru/upload/muzruk/201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www.resobr.ru/upload/muzruk/2012/4-13.jpg"/>
                    <pic:cNvPicPr>
                      <a:picLocks noChangeAspect="1" noChangeArrowheads="1"/>
                    </pic:cNvPicPr>
                  </pic:nvPicPr>
                  <pic:blipFill>
                    <a:blip r:embed="rId9" cstate="print"/>
                    <a:srcRect/>
                    <a:stretch>
                      <a:fillRect/>
                    </a:stretch>
                  </pic:blipFill>
                  <pic:spPr>
                    <a:xfrm>
                      <a:off x="0" y="0"/>
                      <a:ext cx="3584080" cy="1977818"/>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r>
        <w:rPr>
          <w:rFonts w:eastAsiaTheme="minorHAnsi"/>
          <w:sz w:val="28"/>
          <w:szCs w:val="22"/>
          <w:lang w:eastAsia="en-US"/>
        </w:rPr>
        <w:br w:type="textWrapping"/>
      </w:r>
      <w:r>
        <w:rPr>
          <w:rFonts w:eastAsiaTheme="minorHAnsi"/>
          <w:b/>
          <w:sz w:val="28"/>
          <w:szCs w:val="22"/>
          <w:lang w:eastAsia="en-US"/>
        </w:rPr>
        <w:t>4. Корректурная проба.</w:t>
      </w:r>
    </w:p>
    <w:p>
      <w:pPr>
        <w:rPr>
          <w:rFonts w:eastAsiaTheme="minorHAnsi"/>
          <w:i/>
          <w:sz w:val="28"/>
          <w:szCs w:val="22"/>
          <w:lang w:eastAsia="en-US"/>
        </w:rPr>
      </w:pPr>
      <w:r>
        <w:rPr>
          <w:rFonts w:eastAsiaTheme="minorHAnsi"/>
          <w:sz w:val="28"/>
          <w:szCs w:val="22"/>
          <w:lang w:eastAsia="en-US"/>
        </w:rPr>
        <w:t xml:space="preserve">    </w:t>
      </w:r>
      <w:r>
        <w:rPr>
          <w:rFonts w:eastAsiaTheme="minorHAnsi"/>
          <w:i/>
          <w:sz w:val="28"/>
          <w:szCs w:val="22"/>
          <w:lang w:eastAsia="en-US"/>
        </w:rPr>
        <w:t>Инструкция:</w:t>
      </w:r>
    </w:p>
    <w:p>
      <w:pPr>
        <w:rPr>
          <w:rFonts w:eastAsiaTheme="minorHAnsi"/>
          <w:sz w:val="28"/>
          <w:szCs w:val="22"/>
          <w:lang w:eastAsia="en-US"/>
        </w:rPr>
      </w:pPr>
      <w:r>
        <w:rPr>
          <w:rFonts w:eastAsiaTheme="minorHAnsi"/>
          <w:sz w:val="28"/>
          <w:szCs w:val="22"/>
          <w:lang w:eastAsia="en-US"/>
        </w:rPr>
        <w:t xml:space="preserve">    До тех пор, пока я не скажу стоп, заполни каждую фигурку по образцу сверху.</w:t>
      </w:r>
      <w:r>
        <w:rPr>
          <w:rFonts w:eastAsiaTheme="minorHAnsi"/>
          <w:sz w:val="28"/>
          <w:szCs w:val="22"/>
          <w:lang w:eastAsia="en-US"/>
        </w:rPr>
        <w:br w:type="textWrapping"/>
      </w: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2658110" cy="2250440"/>
            <wp:effectExtent l="0" t="0" r="8890" b="0"/>
            <wp:docPr id="4" name="Рисунок 4" descr="http://www.resobr.ru/upload/muzruk/201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www.resobr.ru/upload/muzruk/2012/4-14.jpg"/>
                    <pic:cNvPicPr>
                      <a:picLocks noChangeAspect="1" noChangeArrowheads="1"/>
                    </pic:cNvPicPr>
                  </pic:nvPicPr>
                  <pic:blipFill>
                    <a:blip r:embed="rId10" cstate="print"/>
                    <a:srcRect/>
                    <a:stretch>
                      <a:fillRect/>
                    </a:stretch>
                  </pic:blipFill>
                  <pic:spPr>
                    <a:xfrm>
                      <a:off x="0" y="0"/>
                      <a:ext cx="2666319" cy="2257484"/>
                    </a:xfrm>
                    <a:prstGeom prst="rect">
                      <a:avLst/>
                    </a:prstGeom>
                    <a:noFill/>
                    <a:ln w="9525">
                      <a:noFill/>
                      <a:miter lim="800000"/>
                      <a:headEnd/>
                      <a:tailEnd/>
                    </a:ln>
                  </pic:spPr>
                </pic:pic>
              </a:graphicData>
            </a:graphic>
          </wp:inline>
        </w:drawing>
      </w:r>
    </w:p>
    <w:p>
      <w:pPr>
        <w:rPr>
          <w:rFonts w:eastAsiaTheme="minorHAnsi"/>
          <w:b/>
          <w:sz w:val="28"/>
          <w:szCs w:val="22"/>
          <w:lang w:eastAsia="en-US"/>
        </w:rPr>
      </w:pPr>
    </w:p>
    <w:p>
      <w:pPr>
        <w:numPr>
          <w:ilvl w:val="0"/>
          <w:numId w:val="22"/>
        </w:numPr>
        <w:spacing w:after="160" w:line="259" w:lineRule="auto"/>
        <w:ind w:left="284" w:hanging="284"/>
        <w:contextualSpacing/>
        <w:rPr>
          <w:rFonts w:eastAsiaTheme="minorHAnsi"/>
          <w:sz w:val="28"/>
          <w:szCs w:val="22"/>
          <w:lang w:eastAsia="en-US"/>
        </w:rPr>
      </w:pPr>
      <w:r>
        <w:rPr>
          <w:rFonts w:eastAsiaTheme="minorHAnsi"/>
          <w:b/>
          <w:sz w:val="28"/>
          <w:szCs w:val="22"/>
          <w:lang w:eastAsia="en-US"/>
        </w:rPr>
        <w:t>Обведи предметы, увиденные на образце</w:t>
      </w:r>
      <w:r>
        <w:rPr>
          <w:rFonts w:eastAsiaTheme="minorHAnsi"/>
          <w:sz w:val="28"/>
          <w:szCs w:val="22"/>
          <w:lang w:eastAsia="en-US"/>
        </w:rPr>
        <w:t xml:space="preserve">. </w:t>
      </w:r>
      <w:r>
        <w:rPr>
          <w:rFonts w:eastAsiaTheme="minorHAnsi"/>
          <w:sz w:val="28"/>
          <w:szCs w:val="22"/>
          <w:lang w:eastAsia="en-US"/>
        </w:rPr>
        <w:br w:type="textWrapping"/>
      </w:r>
      <w:r>
        <w:rPr>
          <w:rFonts w:eastAsiaTheme="minorHAnsi"/>
          <w:i/>
          <w:sz w:val="28"/>
          <w:szCs w:val="22"/>
          <w:lang w:eastAsia="en-US"/>
        </w:rPr>
        <w:t>Инструкция:</w:t>
      </w:r>
    </w:p>
    <w:p>
      <w:pPr>
        <w:ind w:left="284"/>
        <w:contextualSpacing/>
        <w:rPr>
          <w:rFonts w:eastAsiaTheme="minorHAnsi"/>
          <w:sz w:val="28"/>
          <w:szCs w:val="22"/>
          <w:lang w:eastAsia="en-US"/>
        </w:rPr>
      </w:pPr>
      <w:r>
        <w:rPr>
          <w:rFonts w:eastAsiaTheme="minorHAnsi"/>
          <w:sz w:val="28"/>
          <w:szCs w:val="22"/>
          <w:lang w:eastAsia="en-US"/>
        </w:rPr>
        <w:t>Посмотри внимательно на картинку и запомни, что на ней нарисовано.</w:t>
      </w:r>
    </w:p>
    <w:p>
      <w:pPr>
        <w:ind w:left="284"/>
        <w:contextualSpacing/>
        <w:rPr>
          <w:rFonts w:eastAsiaTheme="minorHAnsi"/>
          <w:sz w:val="28"/>
          <w:szCs w:val="22"/>
          <w:lang w:eastAsia="en-US"/>
        </w:rPr>
      </w:pPr>
      <w:r>
        <w:rPr>
          <w:rFonts w:eastAsiaTheme="minorHAnsi"/>
          <w:sz w:val="28"/>
          <w:szCs w:val="22"/>
          <w:lang w:eastAsia="en-US"/>
        </w:rPr>
        <w:t>Теперь на своем листочке обведи только те предметы, которые ты запомнил.</w:t>
      </w:r>
    </w:p>
    <w:p>
      <w:pPr>
        <w:contextualSpacing/>
        <w:rPr>
          <w:rFonts w:eastAsiaTheme="minorHAnsi"/>
          <w:b/>
          <w:sz w:val="28"/>
          <w:szCs w:val="22"/>
          <w:lang w:eastAsia="en-US"/>
        </w:rPr>
      </w:pP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4038600" cy="2010410"/>
            <wp:effectExtent l="19050" t="0" r="0" b="0"/>
            <wp:docPr id="5" name="Рисунок 5" descr="http://www.resobr.ru/upload/muzruk/201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www.resobr.ru/upload/muzruk/2012/4-15.jpg"/>
                    <pic:cNvPicPr>
                      <a:picLocks noChangeAspect="1" noChangeArrowheads="1"/>
                    </pic:cNvPicPr>
                  </pic:nvPicPr>
                  <pic:blipFill>
                    <a:blip r:embed="rId11" cstate="print"/>
                    <a:srcRect/>
                    <a:stretch>
                      <a:fillRect/>
                    </a:stretch>
                  </pic:blipFill>
                  <pic:spPr>
                    <a:xfrm>
                      <a:off x="0" y="0"/>
                      <a:ext cx="4040265" cy="2011379"/>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r>
        <w:rPr>
          <w:rFonts w:eastAsiaTheme="minorHAnsi"/>
          <w:i/>
          <w:sz w:val="28"/>
          <w:szCs w:val="22"/>
          <w:lang w:eastAsia="en-US"/>
        </w:rPr>
        <w:t>Образец на определение уровня зрительной памяти</w:t>
      </w:r>
      <w:r>
        <w:rPr>
          <w:rFonts w:eastAsiaTheme="minorHAnsi"/>
          <w:b/>
          <w:i/>
          <w:sz w:val="28"/>
          <w:szCs w:val="22"/>
          <w:lang w:eastAsia="en-US"/>
        </w:rPr>
        <w:t xml:space="preserve"> </w:t>
      </w: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3572510" cy="3509010"/>
            <wp:effectExtent l="19050" t="0" r="8466" b="0"/>
            <wp:docPr id="6" name="Рисунок 6" descr="http://www.resobr.ru/upload/muzruk/201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www.resobr.ru/upload/muzruk/2012/4-16.jpg"/>
                    <pic:cNvPicPr>
                      <a:picLocks noChangeAspect="1" noChangeArrowheads="1"/>
                    </pic:cNvPicPr>
                  </pic:nvPicPr>
                  <pic:blipFill>
                    <a:blip r:embed="rId12" cstate="print"/>
                    <a:srcRect/>
                    <a:stretch>
                      <a:fillRect/>
                    </a:stretch>
                  </pic:blipFill>
                  <pic:spPr>
                    <a:xfrm>
                      <a:off x="0" y="0"/>
                      <a:ext cx="3577674" cy="3513871"/>
                    </a:xfrm>
                    <a:prstGeom prst="rect">
                      <a:avLst/>
                    </a:prstGeom>
                    <a:noFill/>
                    <a:ln w="9525">
                      <a:noFill/>
                      <a:miter lim="800000"/>
                      <a:headEnd/>
                      <a:tailEnd/>
                    </a:ln>
                  </pic:spPr>
                </pic:pic>
              </a:graphicData>
            </a:graphic>
          </wp:inline>
        </w:drawing>
      </w:r>
    </w:p>
    <w:p>
      <w:pPr>
        <w:tabs>
          <w:tab w:val="left" w:pos="1245"/>
        </w:tabs>
        <w:rPr>
          <w:rFonts w:eastAsiaTheme="minorHAnsi"/>
          <w:b/>
          <w:sz w:val="28"/>
          <w:szCs w:val="22"/>
          <w:lang w:eastAsia="en-US"/>
        </w:rPr>
      </w:pPr>
      <w:r>
        <w:rPr>
          <w:rFonts w:eastAsiaTheme="minorHAnsi"/>
          <w:b/>
          <w:sz w:val="28"/>
          <w:szCs w:val="22"/>
          <w:lang w:eastAsia="en-US"/>
        </w:rPr>
        <w:t>6. Методика «Разрешения проблемных ситуаций»</w:t>
      </w:r>
    </w:p>
    <w:p>
      <w:pPr>
        <w:tabs>
          <w:tab w:val="left" w:pos="1245"/>
        </w:tabs>
        <w:rPr>
          <w:rFonts w:eastAsiaTheme="minorHAnsi"/>
          <w:i/>
          <w:sz w:val="28"/>
          <w:szCs w:val="22"/>
          <w:lang w:eastAsia="en-US"/>
        </w:rPr>
      </w:pPr>
      <w:r>
        <w:rPr>
          <w:rFonts w:eastAsiaTheme="minorHAnsi"/>
          <w:b/>
          <w:sz w:val="28"/>
          <w:szCs w:val="22"/>
          <w:lang w:eastAsia="en-US"/>
        </w:rPr>
        <w:t xml:space="preserve">   </w:t>
      </w:r>
      <w:r>
        <w:rPr>
          <w:rFonts w:eastAsiaTheme="minorHAnsi"/>
          <w:i/>
          <w:sz w:val="28"/>
          <w:szCs w:val="22"/>
          <w:lang w:eastAsia="en-US"/>
        </w:rPr>
        <w:t>Инструкция:</w:t>
      </w:r>
    </w:p>
    <w:p>
      <w:pPr>
        <w:tabs>
          <w:tab w:val="left" w:pos="1245"/>
        </w:tabs>
        <w:rPr>
          <w:rFonts w:eastAsiaTheme="minorHAnsi"/>
          <w:b/>
          <w:sz w:val="28"/>
          <w:szCs w:val="22"/>
          <w:lang w:eastAsia="en-US"/>
        </w:rPr>
      </w:pPr>
      <w:r>
        <w:rPr>
          <w:rFonts w:eastAsiaTheme="minorHAnsi"/>
          <w:sz w:val="28"/>
          <w:szCs w:val="22"/>
          <w:lang w:eastAsia="en-US"/>
        </w:rPr>
        <w:t>Посмотри, как ты думаешь, как может закончится этот рассказ.</w:t>
      </w: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3892550" cy="4766310"/>
            <wp:effectExtent l="19050" t="0" r="0" b="0"/>
            <wp:docPr id="7" name="Рисунок 7" descr="http://www.resobr.ru/upload/muzruk/2012/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www.resobr.ru/upload/muzruk/2012/4-171.jpg"/>
                    <pic:cNvPicPr>
                      <a:picLocks noChangeAspect="1" noChangeArrowheads="1"/>
                    </pic:cNvPicPr>
                  </pic:nvPicPr>
                  <pic:blipFill>
                    <a:blip r:embed="rId13" cstate="print"/>
                    <a:srcRect/>
                    <a:stretch>
                      <a:fillRect/>
                    </a:stretch>
                  </pic:blipFill>
                  <pic:spPr>
                    <a:xfrm>
                      <a:off x="0" y="0"/>
                      <a:ext cx="3895839" cy="4770454"/>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p>
    <w:p>
      <w:pPr>
        <w:rPr>
          <w:rFonts w:eastAsiaTheme="minorHAnsi"/>
          <w:b/>
          <w:sz w:val="28"/>
          <w:szCs w:val="22"/>
          <w:lang w:eastAsia="en-US"/>
        </w:rPr>
      </w:pPr>
      <w:r>
        <w:rPr>
          <w:rFonts w:eastAsiaTheme="minorHAnsi"/>
          <w:b/>
          <w:sz w:val="28"/>
          <w:szCs w:val="22"/>
          <w:lang w:eastAsia="en-US"/>
        </w:rPr>
        <w:t>7.</w:t>
      </w:r>
      <w:r>
        <w:rPr>
          <w:b/>
          <w:color w:val="333333"/>
          <w:sz w:val="28"/>
        </w:rPr>
        <w:t xml:space="preserve"> </w:t>
      </w:r>
      <w:r>
        <w:rPr>
          <w:rFonts w:eastAsiaTheme="minorHAnsi"/>
          <w:b/>
          <w:sz w:val="28"/>
          <w:szCs w:val="22"/>
          <w:lang w:eastAsia="en-US"/>
        </w:rPr>
        <w:t>Сделай аппликацию из цветной бумаги.</w:t>
      </w:r>
    </w:p>
    <w:p>
      <w:pPr>
        <w:ind w:left="284"/>
        <w:jc w:val="both"/>
        <w:rPr>
          <w:rFonts w:eastAsiaTheme="minorHAnsi"/>
          <w:sz w:val="28"/>
          <w:szCs w:val="22"/>
          <w:lang w:eastAsia="en-US"/>
        </w:rPr>
      </w:pPr>
      <w:r>
        <w:rPr>
          <w:rFonts w:eastAsiaTheme="minorHAnsi"/>
          <w:sz w:val="28"/>
          <w:szCs w:val="22"/>
          <w:lang w:eastAsia="en-US"/>
        </w:rPr>
        <w:t xml:space="preserve">Материалы и оборудование: для проведения диагностики предварительно на отдельном столе расположены инструменты для работы над аппликацией: листы цветной бумаги, ножницы, клеенка для наклеивания элементов аппликации, клей, кисть для клея, подставку для кисти, салфетку для промачивания изделия. </w:t>
      </w:r>
    </w:p>
    <w:p>
      <w:pPr>
        <w:widowControl w:val="0"/>
        <w:contextualSpacing/>
        <w:jc w:val="center"/>
        <w:rPr>
          <w:b/>
          <w:color w:val="000000"/>
          <w:sz w:val="44"/>
        </w:rPr>
      </w:pPr>
      <w:r>
        <w:rPr>
          <w:rFonts w:eastAsiaTheme="minorHAnsi"/>
          <w:sz w:val="28"/>
          <w:szCs w:val="22"/>
          <w:lang w:eastAsia="en-US"/>
        </w:rPr>
        <w:t xml:space="preserve">У вас на столе лежат знакомые вам инструменты. С их помощью нужно сделать аппликацию. </w:t>
      </w:r>
      <w:r>
        <w:rPr>
          <w:rFonts w:eastAsiaTheme="minorHAnsi"/>
          <w:sz w:val="28"/>
          <w:szCs w:val="22"/>
          <w:lang w:eastAsia="en-US"/>
        </w:rPr>
        <w:br w:type="textWrapping"/>
      </w:r>
    </w:p>
    <w:p>
      <w:pPr>
        <w:widowControl w:val="0"/>
        <w:contextualSpacing/>
        <w:jc w:val="center"/>
        <w:rPr>
          <w:b/>
          <w:color w:val="000000"/>
          <w:sz w:val="44"/>
        </w:rPr>
      </w:pPr>
    </w:p>
    <w:p>
      <w:pPr>
        <w:widowControl w:val="0"/>
        <w:contextualSpacing/>
        <w:jc w:val="center"/>
        <w:rPr>
          <w:b/>
          <w:color w:val="000000"/>
          <w:sz w:val="44"/>
        </w:rPr>
      </w:pPr>
    </w:p>
    <w:p>
      <w:pPr>
        <w:widowControl w:val="0"/>
        <w:contextualSpacing/>
        <w:jc w:val="center"/>
        <w:rPr>
          <w:b/>
          <w:color w:val="000000"/>
          <w:sz w:val="44"/>
        </w:rPr>
      </w:pPr>
    </w:p>
    <w:p>
      <w:pPr>
        <w:widowControl w:val="0"/>
        <w:contextualSpacing/>
        <w:jc w:val="center"/>
        <w:rPr>
          <w:b/>
          <w:color w:val="000000"/>
          <w:sz w:val="44"/>
        </w:rPr>
      </w:pPr>
    </w:p>
    <w:p>
      <w:pPr>
        <w:widowControl w:val="0"/>
        <w:contextualSpacing/>
        <w:jc w:val="center"/>
        <w:rPr>
          <w:b/>
          <w:color w:val="000000"/>
          <w:sz w:val="44"/>
        </w:rPr>
      </w:pPr>
    </w:p>
    <w:p>
      <w:pPr>
        <w:widowControl w:val="0"/>
        <w:contextualSpacing/>
        <w:jc w:val="center"/>
        <w:rPr>
          <w:b/>
          <w:color w:val="000000"/>
          <w:sz w:val="44"/>
        </w:rPr>
      </w:pPr>
    </w:p>
    <w:p>
      <w:pPr>
        <w:widowControl w:val="0"/>
        <w:contextualSpacing/>
        <w:jc w:val="center"/>
        <w:rPr>
          <w:b/>
          <w:color w:val="000000"/>
          <w:sz w:val="44"/>
        </w:rPr>
      </w:pPr>
    </w:p>
    <w:p>
      <w:pPr>
        <w:jc w:val="center"/>
        <w:rPr>
          <w:rFonts w:eastAsiaTheme="minorHAnsi"/>
          <w:b/>
          <w:szCs w:val="22"/>
          <w:lang w:eastAsia="en-US"/>
        </w:rPr>
      </w:pPr>
      <w:r>
        <w:rPr>
          <w:rFonts w:eastAsiaTheme="minorHAnsi"/>
          <w:b/>
          <w:i/>
          <w:lang w:eastAsia="en-US"/>
        </w:rPr>
        <w:t xml:space="preserve">Оценка выполнения </w:t>
      </w:r>
      <w:r>
        <w:rPr>
          <w:rFonts w:eastAsiaTheme="minorHAnsi"/>
          <w:b/>
          <w:bCs/>
          <w:i/>
          <w:lang w:eastAsia="en-US"/>
        </w:rPr>
        <w:t>входной комплексной диагностической работы для модулей</w:t>
      </w:r>
    </w:p>
    <w:p>
      <w:pPr>
        <w:jc w:val="center"/>
        <w:rPr>
          <w:rFonts w:eastAsiaTheme="minorHAnsi"/>
          <w:bCs/>
          <w:i/>
          <w:lang w:eastAsia="en-US"/>
        </w:rPr>
      </w:pPr>
      <w:r>
        <w:rPr>
          <w:rFonts w:eastAsiaTheme="minorHAnsi"/>
          <w:b/>
          <w:bCs/>
          <w:i/>
          <w:lang w:eastAsia="en-US"/>
        </w:rPr>
        <w:t>«Математическая шкатулка», «АБВГдейка», «Лабиринты русского языка»</w:t>
      </w:r>
      <w:r>
        <w:rPr>
          <w:rFonts w:eastAsiaTheme="minorHAnsi"/>
          <w:i/>
          <w:lang w:eastAsia="en-US"/>
        </w:rPr>
        <w:br w:type="textWrapping"/>
      </w:r>
    </w:p>
    <w:p>
      <w:pPr>
        <w:rPr>
          <w:rFonts w:eastAsiaTheme="minorHAnsi"/>
          <w:b/>
          <w:bCs/>
          <w:szCs w:val="22"/>
          <w:lang w:eastAsia="en-US"/>
        </w:rPr>
      </w:pPr>
      <w:r>
        <w:rPr>
          <w:rFonts w:eastAsiaTheme="minorHAnsi"/>
          <w:i/>
          <w:lang w:eastAsia="en-US"/>
        </w:rPr>
        <w:br w:type="textWrapping"/>
      </w:r>
      <w:r>
        <w:rPr>
          <w:rFonts w:eastAsiaTheme="minorHAnsi"/>
          <w:b/>
          <w:bCs/>
          <w:szCs w:val="22"/>
          <w:lang w:eastAsia="en-US"/>
        </w:rPr>
        <w:t xml:space="preserve"> 1 задание:</w:t>
      </w:r>
    </w:p>
    <w:p>
      <w:pPr>
        <w:rPr>
          <w:rFonts w:eastAsiaTheme="minorHAnsi"/>
          <w:bCs/>
          <w:i/>
          <w:szCs w:val="22"/>
          <w:lang w:eastAsia="en-US"/>
        </w:rPr>
      </w:pPr>
      <w:r>
        <w:rPr>
          <w:rFonts w:eastAsiaTheme="minorHAnsi"/>
          <w:bCs/>
          <w:i/>
          <w:szCs w:val="22"/>
          <w:lang w:eastAsia="en-US"/>
        </w:rPr>
        <w:t>(определение уровня развития мелкой моторики руки, сформированности восприятия)</w:t>
      </w:r>
    </w:p>
    <w:p>
      <w:pPr>
        <w:numPr>
          <w:ilvl w:val="0"/>
          <w:numId w:val="23"/>
        </w:numPr>
        <w:spacing w:after="160" w:line="259" w:lineRule="auto"/>
        <w:jc w:val="both"/>
        <w:rPr>
          <w:rFonts w:eastAsiaTheme="minorHAnsi"/>
          <w:szCs w:val="22"/>
          <w:lang w:eastAsia="en-US"/>
        </w:rPr>
      </w:pPr>
      <w:r>
        <w:rPr>
          <w:rFonts w:eastAsiaTheme="minorHAnsi"/>
          <w:szCs w:val="22"/>
          <w:lang w:eastAsia="en-US"/>
        </w:rPr>
        <w:t xml:space="preserve">высокий уровень – задание выполнено без ошибок; </w:t>
      </w:r>
    </w:p>
    <w:p>
      <w:pPr>
        <w:numPr>
          <w:ilvl w:val="0"/>
          <w:numId w:val="23"/>
        </w:numPr>
        <w:spacing w:after="160" w:line="259" w:lineRule="auto"/>
        <w:jc w:val="both"/>
        <w:rPr>
          <w:rFonts w:eastAsiaTheme="minorHAnsi"/>
          <w:szCs w:val="22"/>
          <w:lang w:eastAsia="en-US"/>
        </w:rPr>
      </w:pPr>
      <w:r>
        <w:rPr>
          <w:rFonts w:eastAsiaTheme="minorHAnsi"/>
          <w:szCs w:val="22"/>
          <w:lang w:eastAsia="en-US"/>
        </w:rPr>
        <w:t xml:space="preserve">средний уровень – задание выполнено с 1–2 ошибками; </w:t>
      </w:r>
    </w:p>
    <w:p>
      <w:pPr>
        <w:numPr>
          <w:ilvl w:val="0"/>
          <w:numId w:val="23"/>
        </w:numPr>
        <w:spacing w:after="160" w:line="259" w:lineRule="auto"/>
        <w:jc w:val="both"/>
        <w:rPr>
          <w:rFonts w:eastAsiaTheme="minorHAnsi"/>
          <w:szCs w:val="22"/>
          <w:lang w:eastAsia="en-US"/>
        </w:rPr>
      </w:pPr>
      <w:r>
        <w:rPr>
          <w:rFonts w:eastAsiaTheme="minorHAnsi"/>
          <w:szCs w:val="22"/>
          <w:lang w:eastAsia="en-US"/>
        </w:rPr>
        <w:t xml:space="preserve">низкий уровень – задание выполнено неправильно. </w:t>
      </w:r>
    </w:p>
    <w:p>
      <w:pPr>
        <w:ind w:left="360"/>
        <w:rPr>
          <w:rFonts w:eastAsiaTheme="minorHAnsi"/>
          <w:szCs w:val="22"/>
          <w:lang w:eastAsia="en-US"/>
        </w:rPr>
      </w:pPr>
    </w:p>
    <w:p>
      <w:pPr>
        <w:rPr>
          <w:rFonts w:eastAsiaTheme="minorHAnsi"/>
          <w:b/>
          <w:bCs/>
          <w:szCs w:val="22"/>
          <w:lang w:eastAsia="en-US"/>
        </w:rPr>
      </w:pPr>
      <w:r>
        <w:rPr>
          <w:rFonts w:eastAsiaTheme="minorHAnsi"/>
          <w:b/>
          <w:bCs/>
          <w:szCs w:val="22"/>
          <w:lang w:eastAsia="en-US"/>
        </w:rPr>
        <w:t xml:space="preserve">2 задание: </w:t>
      </w:r>
    </w:p>
    <w:p>
      <w:pPr>
        <w:rPr>
          <w:rFonts w:eastAsiaTheme="minorHAnsi"/>
          <w:i/>
          <w:szCs w:val="22"/>
          <w:lang w:eastAsia="en-US"/>
        </w:rPr>
      </w:pPr>
      <w:r>
        <w:rPr>
          <w:rFonts w:eastAsiaTheme="minorHAnsi"/>
          <w:i/>
          <w:szCs w:val="22"/>
          <w:lang w:eastAsia="en-US"/>
        </w:rPr>
        <w:t>(выявление сформированности мышления)</w:t>
      </w:r>
    </w:p>
    <w:p>
      <w:pPr>
        <w:numPr>
          <w:ilvl w:val="0"/>
          <w:numId w:val="24"/>
        </w:numPr>
        <w:spacing w:after="160" w:line="259" w:lineRule="auto"/>
        <w:jc w:val="both"/>
        <w:rPr>
          <w:rFonts w:eastAsiaTheme="minorHAnsi"/>
          <w:szCs w:val="22"/>
          <w:lang w:eastAsia="en-US"/>
        </w:rPr>
      </w:pPr>
      <w:r>
        <w:rPr>
          <w:rFonts w:eastAsiaTheme="minorHAnsi"/>
          <w:szCs w:val="22"/>
          <w:lang w:eastAsia="en-US"/>
        </w:rPr>
        <w:t xml:space="preserve">высокий уровень – задание выполнено без ошибок; </w:t>
      </w:r>
    </w:p>
    <w:p>
      <w:pPr>
        <w:numPr>
          <w:ilvl w:val="0"/>
          <w:numId w:val="24"/>
        </w:numPr>
        <w:spacing w:after="160" w:line="259" w:lineRule="auto"/>
        <w:jc w:val="both"/>
        <w:rPr>
          <w:rFonts w:eastAsiaTheme="minorHAnsi"/>
          <w:szCs w:val="22"/>
          <w:lang w:eastAsia="en-US"/>
        </w:rPr>
      </w:pPr>
      <w:r>
        <w:rPr>
          <w:rFonts w:eastAsiaTheme="minorHAnsi"/>
          <w:szCs w:val="22"/>
          <w:lang w:eastAsia="en-US"/>
        </w:rPr>
        <w:t xml:space="preserve">средний уровень – задание выполнено с 1–2 ошибками, линии прерывистые, нечеткие или обведены несколько раз, нечеткая форма; </w:t>
      </w:r>
    </w:p>
    <w:p>
      <w:pPr>
        <w:numPr>
          <w:ilvl w:val="0"/>
          <w:numId w:val="24"/>
        </w:numPr>
        <w:spacing w:after="160" w:line="259" w:lineRule="auto"/>
        <w:jc w:val="both"/>
        <w:rPr>
          <w:rFonts w:eastAsiaTheme="minorHAnsi"/>
          <w:szCs w:val="22"/>
          <w:lang w:eastAsia="en-US"/>
        </w:rPr>
      </w:pPr>
      <w:r>
        <w:rPr>
          <w:rFonts w:eastAsiaTheme="minorHAnsi"/>
          <w:szCs w:val="22"/>
          <w:lang w:eastAsia="en-US"/>
        </w:rPr>
        <w:t xml:space="preserve">низкий уровень – задание выполнено неправильно. </w:t>
      </w:r>
    </w:p>
    <w:p>
      <w:pPr>
        <w:rPr>
          <w:rFonts w:eastAsiaTheme="minorHAnsi"/>
          <w:szCs w:val="22"/>
          <w:lang w:eastAsia="en-US"/>
        </w:rPr>
      </w:pPr>
    </w:p>
    <w:p>
      <w:pPr>
        <w:rPr>
          <w:rFonts w:eastAsiaTheme="minorHAnsi"/>
          <w:b/>
          <w:bCs/>
          <w:szCs w:val="22"/>
          <w:lang w:eastAsia="en-US"/>
        </w:rPr>
      </w:pPr>
      <w:r>
        <w:rPr>
          <w:rFonts w:eastAsiaTheme="minorHAnsi"/>
          <w:b/>
          <w:bCs/>
          <w:szCs w:val="22"/>
          <w:lang w:eastAsia="en-US"/>
        </w:rPr>
        <w:t>3 задание:</w:t>
      </w:r>
    </w:p>
    <w:p>
      <w:pPr>
        <w:rPr>
          <w:rFonts w:eastAsiaTheme="minorHAnsi"/>
          <w:i/>
          <w:szCs w:val="22"/>
          <w:lang w:eastAsia="en-US"/>
        </w:rPr>
      </w:pPr>
      <w:r>
        <w:rPr>
          <w:rFonts w:eastAsiaTheme="minorHAnsi"/>
          <w:bCs/>
          <w:i/>
          <w:szCs w:val="22"/>
          <w:lang w:eastAsia="en-US"/>
        </w:rPr>
        <w:t xml:space="preserve">(выявление характера логических связей и отношений между понятиями) </w:t>
      </w:r>
    </w:p>
    <w:p>
      <w:pPr>
        <w:numPr>
          <w:ilvl w:val="0"/>
          <w:numId w:val="25"/>
        </w:numPr>
        <w:spacing w:after="160" w:line="259" w:lineRule="auto"/>
        <w:jc w:val="both"/>
        <w:rPr>
          <w:rFonts w:eastAsiaTheme="minorHAnsi"/>
          <w:szCs w:val="22"/>
          <w:lang w:eastAsia="en-US"/>
        </w:rPr>
      </w:pPr>
      <w:r>
        <w:rPr>
          <w:rFonts w:eastAsiaTheme="minorHAnsi"/>
          <w:szCs w:val="22"/>
          <w:lang w:eastAsia="en-US"/>
        </w:rPr>
        <w:t xml:space="preserve">высокий уровень – задание выполнено без ошибок; </w:t>
      </w:r>
    </w:p>
    <w:p>
      <w:pPr>
        <w:numPr>
          <w:ilvl w:val="0"/>
          <w:numId w:val="25"/>
        </w:numPr>
        <w:spacing w:after="160" w:line="259" w:lineRule="auto"/>
        <w:jc w:val="both"/>
        <w:rPr>
          <w:rFonts w:eastAsiaTheme="minorHAnsi"/>
          <w:szCs w:val="22"/>
          <w:lang w:eastAsia="en-US"/>
        </w:rPr>
      </w:pPr>
      <w:r>
        <w:rPr>
          <w:rFonts w:eastAsiaTheme="minorHAnsi"/>
          <w:szCs w:val="22"/>
          <w:lang w:eastAsia="en-US"/>
        </w:rPr>
        <w:t xml:space="preserve">средний уровень – задание выполнено с 1–2 ошибками; </w:t>
      </w:r>
    </w:p>
    <w:p>
      <w:pPr>
        <w:numPr>
          <w:ilvl w:val="0"/>
          <w:numId w:val="25"/>
        </w:numPr>
        <w:spacing w:after="160" w:line="259" w:lineRule="auto"/>
        <w:jc w:val="both"/>
        <w:rPr>
          <w:rFonts w:eastAsiaTheme="minorHAnsi"/>
          <w:szCs w:val="22"/>
          <w:lang w:eastAsia="en-US"/>
        </w:rPr>
      </w:pPr>
      <w:r>
        <w:rPr>
          <w:rFonts w:eastAsiaTheme="minorHAnsi"/>
          <w:szCs w:val="22"/>
          <w:lang w:eastAsia="en-US"/>
        </w:rPr>
        <w:t xml:space="preserve">низкий уровень – задание выполнено неправильно. </w:t>
      </w:r>
    </w:p>
    <w:p>
      <w:pPr>
        <w:rPr>
          <w:rFonts w:eastAsiaTheme="minorHAnsi"/>
          <w:b/>
          <w:bCs/>
          <w:szCs w:val="22"/>
          <w:lang w:eastAsia="en-US"/>
        </w:rPr>
      </w:pPr>
    </w:p>
    <w:p>
      <w:pPr>
        <w:rPr>
          <w:rFonts w:eastAsiaTheme="minorHAnsi"/>
          <w:b/>
          <w:bCs/>
          <w:szCs w:val="22"/>
          <w:lang w:eastAsia="en-US"/>
        </w:rPr>
      </w:pPr>
      <w:r>
        <w:rPr>
          <w:rFonts w:eastAsiaTheme="minorHAnsi"/>
          <w:b/>
          <w:bCs/>
          <w:szCs w:val="22"/>
          <w:lang w:eastAsia="en-US"/>
        </w:rPr>
        <w:t>4 задание:</w:t>
      </w:r>
    </w:p>
    <w:p>
      <w:pPr>
        <w:rPr>
          <w:rFonts w:eastAsiaTheme="minorHAnsi"/>
          <w:b/>
          <w:bCs/>
          <w:szCs w:val="22"/>
          <w:lang w:eastAsia="en-US"/>
        </w:rPr>
      </w:pPr>
      <w:r>
        <w:rPr>
          <w:rFonts w:eastAsiaTheme="minorHAnsi"/>
          <w:bCs/>
          <w:i/>
          <w:szCs w:val="22"/>
          <w:lang w:eastAsia="en-US"/>
        </w:rPr>
        <w:t xml:space="preserve">(определение умения сосредотачиваться, распределять внимание) </w:t>
      </w:r>
    </w:p>
    <w:p>
      <w:pPr>
        <w:numPr>
          <w:ilvl w:val="0"/>
          <w:numId w:val="26"/>
        </w:numPr>
        <w:spacing w:after="160" w:line="259" w:lineRule="auto"/>
        <w:rPr>
          <w:rFonts w:eastAsiaTheme="minorHAnsi"/>
          <w:szCs w:val="22"/>
          <w:lang w:eastAsia="en-US"/>
        </w:rPr>
      </w:pPr>
      <w:r>
        <w:rPr>
          <w:rFonts w:eastAsiaTheme="minorHAnsi"/>
          <w:szCs w:val="22"/>
          <w:lang w:eastAsia="en-US"/>
        </w:rPr>
        <w:t xml:space="preserve">высокий уровень – задание выполнено без ошибок; </w:t>
      </w:r>
    </w:p>
    <w:p>
      <w:pPr>
        <w:numPr>
          <w:ilvl w:val="0"/>
          <w:numId w:val="26"/>
        </w:numPr>
        <w:spacing w:after="160" w:line="259" w:lineRule="auto"/>
        <w:rPr>
          <w:rFonts w:eastAsiaTheme="minorHAnsi"/>
          <w:szCs w:val="22"/>
          <w:lang w:eastAsia="en-US"/>
        </w:rPr>
      </w:pPr>
      <w:r>
        <w:rPr>
          <w:rFonts w:eastAsiaTheme="minorHAnsi"/>
          <w:szCs w:val="22"/>
          <w:lang w:eastAsia="en-US"/>
        </w:rPr>
        <w:t xml:space="preserve">средний уровень – задание выполнено с 1 ошибкой; </w:t>
      </w:r>
    </w:p>
    <w:p>
      <w:pPr>
        <w:numPr>
          <w:ilvl w:val="0"/>
          <w:numId w:val="26"/>
        </w:numPr>
        <w:spacing w:after="160" w:line="259" w:lineRule="auto"/>
        <w:rPr>
          <w:rFonts w:eastAsiaTheme="minorHAnsi"/>
          <w:szCs w:val="22"/>
          <w:lang w:eastAsia="en-US"/>
        </w:rPr>
      </w:pPr>
      <w:r>
        <w:rPr>
          <w:rFonts w:eastAsiaTheme="minorHAnsi"/>
          <w:szCs w:val="22"/>
          <w:lang w:eastAsia="en-US"/>
        </w:rPr>
        <w:t xml:space="preserve">низкий уровень – задание выполнено неправильно. </w:t>
      </w:r>
    </w:p>
    <w:p>
      <w:pPr>
        <w:rPr>
          <w:rFonts w:eastAsiaTheme="minorHAnsi"/>
          <w:szCs w:val="22"/>
          <w:lang w:eastAsia="en-US"/>
        </w:rPr>
      </w:pPr>
    </w:p>
    <w:p>
      <w:pPr>
        <w:rPr>
          <w:rFonts w:eastAsiaTheme="minorHAnsi"/>
          <w:b/>
          <w:bCs/>
          <w:szCs w:val="22"/>
          <w:lang w:eastAsia="en-US"/>
        </w:rPr>
      </w:pPr>
      <w:r>
        <w:rPr>
          <w:rFonts w:eastAsiaTheme="minorHAnsi"/>
          <w:b/>
          <w:bCs/>
          <w:szCs w:val="22"/>
          <w:lang w:eastAsia="en-US"/>
        </w:rPr>
        <w:t xml:space="preserve">5 задание: </w:t>
      </w:r>
    </w:p>
    <w:p>
      <w:pPr>
        <w:rPr>
          <w:rFonts w:eastAsiaTheme="minorHAnsi"/>
          <w:i/>
          <w:szCs w:val="22"/>
          <w:lang w:eastAsia="en-US"/>
        </w:rPr>
      </w:pPr>
      <w:r>
        <w:rPr>
          <w:rFonts w:eastAsiaTheme="minorHAnsi"/>
          <w:bCs/>
          <w:i/>
          <w:szCs w:val="22"/>
          <w:lang w:eastAsia="en-US"/>
        </w:rPr>
        <w:t>(определение объема воспринимаемой информации, тренировка памяти)</w:t>
      </w:r>
    </w:p>
    <w:p>
      <w:pPr>
        <w:numPr>
          <w:ilvl w:val="0"/>
          <w:numId w:val="27"/>
        </w:numPr>
        <w:spacing w:after="160" w:line="259" w:lineRule="auto"/>
        <w:rPr>
          <w:rFonts w:eastAsiaTheme="minorHAnsi"/>
          <w:szCs w:val="22"/>
          <w:lang w:eastAsia="en-US"/>
        </w:rPr>
      </w:pPr>
      <w:r>
        <w:rPr>
          <w:rFonts w:eastAsiaTheme="minorHAnsi"/>
          <w:szCs w:val="22"/>
          <w:lang w:eastAsia="en-US"/>
        </w:rPr>
        <w:t xml:space="preserve">высокий уровень – задание выполнено без ошибок; </w:t>
      </w:r>
    </w:p>
    <w:p>
      <w:pPr>
        <w:numPr>
          <w:ilvl w:val="0"/>
          <w:numId w:val="27"/>
        </w:numPr>
        <w:spacing w:after="160" w:line="259" w:lineRule="auto"/>
        <w:rPr>
          <w:rFonts w:eastAsiaTheme="minorHAnsi"/>
          <w:szCs w:val="22"/>
          <w:lang w:eastAsia="en-US"/>
        </w:rPr>
      </w:pPr>
      <w:r>
        <w:rPr>
          <w:rFonts w:eastAsiaTheme="minorHAnsi"/>
          <w:szCs w:val="22"/>
          <w:lang w:eastAsia="en-US"/>
        </w:rPr>
        <w:t xml:space="preserve">средний уровень – задание выполнено с 1 ошибкой; </w:t>
      </w:r>
    </w:p>
    <w:p>
      <w:pPr>
        <w:numPr>
          <w:ilvl w:val="0"/>
          <w:numId w:val="27"/>
        </w:numPr>
        <w:spacing w:after="160" w:line="259" w:lineRule="auto"/>
        <w:rPr>
          <w:rFonts w:eastAsiaTheme="minorHAnsi"/>
          <w:szCs w:val="22"/>
          <w:lang w:eastAsia="en-US"/>
        </w:rPr>
      </w:pPr>
      <w:r>
        <w:rPr>
          <w:rFonts w:eastAsiaTheme="minorHAnsi"/>
          <w:szCs w:val="22"/>
          <w:lang w:eastAsia="en-US"/>
        </w:rPr>
        <w:t xml:space="preserve">низкий уровень – задание выполнено неправильно. </w:t>
      </w:r>
    </w:p>
    <w:p>
      <w:pPr>
        <w:rPr>
          <w:rFonts w:eastAsiaTheme="minorHAnsi"/>
          <w:szCs w:val="22"/>
          <w:lang w:eastAsia="en-US"/>
        </w:rPr>
      </w:pPr>
    </w:p>
    <w:p>
      <w:pPr>
        <w:rPr>
          <w:rFonts w:eastAsiaTheme="minorHAnsi"/>
          <w:b/>
          <w:bCs/>
          <w:szCs w:val="22"/>
          <w:lang w:eastAsia="en-US"/>
        </w:rPr>
      </w:pPr>
      <w:r>
        <w:rPr>
          <w:rFonts w:eastAsiaTheme="minorHAnsi"/>
          <w:b/>
          <w:bCs/>
          <w:szCs w:val="22"/>
          <w:lang w:eastAsia="en-US"/>
        </w:rPr>
        <w:t>6 задание:</w:t>
      </w:r>
    </w:p>
    <w:p>
      <w:pPr>
        <w:rPr>
          <w:rFonts w:eastAsiaTheme="minorHAnsi"/>
          <w:bCs/>
          <w:i/>
          <w:szCs w:val="22"/>
          <w:lang w:eastAsia="en-US"/>
        </w:rPr>
      </w:pPr>
      <w:r>
        <w:rPr>
          <w:rFonts w:eastAsiaTheme="minorHAnsi"/>
          <w:bCs/>
          <w:i/>
          <w:szCs w:val="22"/>
          <w:lang w:eastAsia="en-US"/>
        </w:rPr>
        <w:t xml:space="preserve">(выявление уровня самооценки, самоконтроля) </w:t>
      </w:r>
    </w:p>
    <w:p>
      <w:pPr>
        <w:rPr>
          <w:rFonts w:eastAsiaTheme="minorHAnsi"/>
          <w:bCs/>
          <w:szCs w:val="22"/>
          <w:lang w:eastAsia="en-US"/>
        </w:rPr>
      </w:pPr>
      <w:r>
        <w:rPr>
          <w:rFonts w:eastAsiaTheme="minorHAnsi"/>
          <w:bCs/>
          <w:szCs w:val="22"/>
          <w:lang w:eastAsia="en-US"/>
        </w:rPr>
        <w:t xml:space="preserve">Оценивается выбор ребенка: </w:t>
      </w:r>
    </w:p>
    <w:p>
      <w:pPr>
        <w:numPr>
          <w:ilvl w:val="0"/>
          <w:numId w:val="28"/>
        </w:numPr>
        <w:spacing w:after="160" w:line="259" w:lineRule="auto"/>
        <w:contextualSpacing/>
        <w:rPr>
          <w:rFonts w:eastAsiaTheme="minorHAnsi"/>
          <w:bCs/>
          <w:szCs w:val="22"/>
          <w:lang w:eastAsia="en-US"/>
        </w:rPr>
      </w:pPr>
      <w:r>
        <w:rPr>
          <w:rFonts w:eastAsiaTheme="minorHAnsi"/>
          <w:bCs/>
          <w:szCs w:val="22"/>
          <w:lang w:eastAsia="en-US"/>
        </w:rPr>
        <w:t>либо адекватное решение проблемной ситуации;</w:t>
      </w:r>
    </w:p>
    <w:p>
      <w:pPr>
        <w:numPr>
          <w:ilvl w:val="0"/>
          <w:numId w:val="28"/>
        </w:numPr>
        <w:spacing w:after="160" w:line="259" w:lineRule="auto"/>
        <w:contextualSpacing/>
        <w:rPr>
          <w:rFonts w:eastAsiaTheme="minorHAnsi"/>
          <w:bCs/>
          <w:szCs w:val="22"/>
          <w:lang w:eastAsia="en-US"/>
        </w:rPr>
      </w:pPr>
      <w:r>
        <w:rPr>
          <w:rFonts w:eastAsiaTheme="minorHAnsi"/>
          <w:bCs/>
          <w:szCs w:val="22"/>
          <w:lang w:eastAsia="en-US"/>
        </w:rPr>
        <w:t xml:space="preserve">либо незрелое решение – попытка свою ошибку свалить на другого; </w:t>
      </w:r>
    </w:p>
    <w:p>
      <w:pPr>
        <w:numPr>
          <w:ilvl w:val="0"/>
          <w:numId w:val="28"/>
        </w:numPr>
        <w:spacing w:after="160" w:line="259" w:lineRule="auto"/>
        <w:contextualSpacing/>
        <w:rPr>
          <w:rFonts w:eastAsiaTheme="minorHAnsi"/>
          <w:bCs/>
          <w:szCs w:val="22"/>
          <w:lang w:eastAsia="en-US"/>
        </w:rPr>
      </w:pPr>
      <w:r>
        <w:rPr>
          <w:rFonts w:eastAsiaTheme="minorHAnsi"/>
          <w:bCs/>
          <w:szCs w:val="22"/>
          <w:lang w:eastAsia="en-US"/>
        </w:rPr>
        <w:t>либо агрессивное отношение, недоверчивое отношение к окружающим, что означает высокий уровень тревожности.</w:t>
      </w:r>
    </w:p>
    <w:p>
      <w:pPr>
        <w:rPr>
          <w:rFonts w:asciiTheme="minorHAnsi" w:hAnsiTheme="minorHAnsi" w:eastAsiaTheme="minorHAnsi" w:cstheme="minorBidi"/>
          <w:sz w:val="22"/>
          <w:szCs w:val="22"/>
          <w:lang w:eastAsia="en-US"/>
        </w:rPr>
      </w:pPr>
      <w:r>
        <w:rPr>
          <w:rFonts w:eastAsiaTheme="minorHAnsi"/>
          <w:b/>
          <w:bCs/>
          <w:szCs w:val="22"/>
          <w:lang w:eastAsia="en-US"/>
        </w:rPr>
        <w:t xml:space="preserve">     7 задание:</w:t>
      </w:r>
    </w:p>
    <w:p>
      <w:pPr>
        <w:rPr>
          <w:rFonts w:eastAsiaTheme="minorHAnsi"/>
          <w:szCs w:val="22"/>
          <w:lang w:eastAsia="en-US"/>
        </w:rPr>
      </w:pPr>
      <w:r>
        <w:rPr>
          <w:rFonts w:eastAsiaTheme="minorHAnsi"/>
          <w:szCs w:val="22"/>
          <w:lang w:eastAsia="en-US"/>
        </w:rPr>
        <w:t xml:space="preserve">      В конце занятия в индивидуальных условиях дети отвечают на вопросы. </w:t>
      </w:r>
    </w:p>
    <w:p>
      <w:pPr>
        <w:numPr>
          <w:ilvl w:val="0"/>
          <w:numId w:val="29"/>
        </w:numPr>
        <w:spacing w:after="160" w:line="259" w:lineRule="auto"/>
        <w:contextualSpacing/>
        <w:rPr>
          <w:rFonts w:eastAsiaTheme="minorHAnsi"/>
          <w:szCs w:val="22"/>
          <w:lang w:eastAsia="en-US"/>
        </w:rPr>
      </w:pPr>
      <w:r>
        <w:rPr>
          <w:rFonts w:eastAsiaTheme="minorHAnsi"/>
          <w:szCs w:val="22"/>
          <w:lang w:eastAsia="en-US"/>
        </w:rPr>
        <w:t xml:space="preserve">Что ты хотел (ла) сделать в аппликации? </w:t>
      </w:r>
    </w:p>
    <w:p>
      <w:pPr>
        <w:numPr>
          <w:ilvl w:val="0"/>
          <w:numId w:val="29"/>
        </w:numPr>
        <w:spacing w:after="160" w:line="259" w:lineRule="auto"/>
        <w:contextualSpacing/>
        <w:rPr>
          <w:rFonts w:eastAsiaTheme="minorHAnsi"/>
          <w:szCs w:val="22"/>
          <w:lang w:eastAsia="en-US"/>
        </w:rPr>
      </w:pPr>
      <w:r>
        <w:rPr>
          <w:rFonts w:eastAsiaTheme="minorHAnsi"/>
          <w:szCs w:val="22"/>
          <w:lang w:eastAsia="en-US"/>
        </w:rPr>
        <w:t xml:space="preserve">Получилось ли это сделать? </w:t>
      </w:r>
    </w:p>
    <w:p>
      <w:pPr>
        <w:numPr>
          <w:ilvl w:val="0"/>
          <w:numId w:val="29"/>
        </w:numPr>
        <w:spacing w:after="160" w:line="259" w:lineRule="auto"/>
        <w:contextualSpacing/>
        <w:rPr>
          <w:rFonts w:eastAsiaTheme="minorHAnsi"/>
          <w:szCs w:val="22"/>
          <w:lang w:eastAsia="en-US"/>
        </w:rPr>
      </w:pPr>
      <w:r>
        <w:rPr>
          <w:rFonts w:eastAsiaTheme="minorHAnsi"/>
          <w:szCs w:val="22"/>
          <w:lang w:eastAsia="en-US"/>
        </w:rPr>
        <w:t xml:space="preserve">Легко или тяжело было выполнять работу? </w:t>
      </w:r>
    </w:p>
    <w:p>
      <w:pPr>
        <w:numPr>
          <w:ilvl w:val="0"/>
          <w:numId w:val="29"/>
        </w:numPr>
        <w:spacing w:after="160" w:line="259" w:lineRule="auto"/>
        <w:contextualSpacing/>
        <w:rPr>
          <w:rFonts w:eastAsiaTheme="minorHAnsi"/>
          <w:szCs w:val="22"/>
          <w:lang w:eastAsia="en-US"/>
        </w:rPr>
      </w:pPr>
      <w:r>
        <w:rPr>
          <w:rFonts w:eastAsiaTheme="minorHAnsi"/>
          <w:szCs w:val="22"/>
          <w:lang w:eastAsia="en-US"/>
        </w:rPr>
        <w:t xml:space="preserve">Как ты думаешь, почему было легко (тяжело) выполнять аппликацию? </w:t>
      </w:r>
    </w:p>
    <w:p>
      <w:pPr>
        <w:numPr>
          <w:ilvl w:val="0"/>
          <w:numId w:val="29"/>
        </w:numPr>
        <w:spacing w:after="160" w:line="259" w:lineRule="auto"/>
        <w:contextualSpacing/>
        <w:rPr>
          <w:rFonts w:eastAsiaTheme="minorHAnsi"/>
          <w:szCs w:val="22"/>
          <w:lang w:eastAsia="en-US"/>
        </w:rPr>
      </w:pPr>
      <w:r>
        <w:rPr>
          <w:rFonts w:eastAsiaTheme="minorHAnsi"/>
          <w:szCs w:val="22"/>
          <w:lang w:eastAsia="en-US"/>
        </w:rPr>
        <w:t xml:space="preserve">Чья работа тебе больше понравилась? </w:t>
      </w:r>
    </w:p>
    <w:p>
      <w:pPr>
        <w:jc w:val="center"/>
        <w:rPr>
          <w:rFonts w:eastAsiaTheme="minorHAnsi"/>
          <w:b/>
          <w:bCs/>
          <w:szCs w:val="22"/>
          <w:lang w:eastAsia="en-US"/>
        </w:rPr>
      </w:pPr>
      <w:r>
        <w:rPr>
          <w:rFonts w:eastAsiaTheme="minorHAnsi"/>
          <w:b/>
          <w:bCs/>
          <w:szCs w:val="22"/>
          <w:lang w:eastAsia="en-US"/>
        </w:rPr>
        <w:t>Итоговая комплексная диагностическая работа для модулей</w:t>
      </w:r>
    </w:p>
    <w:p>
      <w:pPr>
        <w:jc w:val="right"/>
        <w:rPr>
          <w:rFonts w:eastAsiaTheme="minorHAnsi"/>
          <w:b/>
          <w:bCs/>
          <w:sz w:val="28"/>
          <w:szCs w:val="22"/>
          <w:lang w:eastAsia="en-US"/>
        </w:rPr>
      </w:pPr>
    </w:p>
    <w:p>
      <w:pPr>
        <w:jc w:val="center"/>
        <w:rPr>
          <w:rFonts w:eastAsiaTheme="minorHAnsi"/>
          <w:sz w:val="28"/>
          <w:szCs w:val="22"/>
          <w:lang w:eastAsia="en-US"/>
        </w:rPr>
      </w:pPr>
      <w:r>
        <w:rPr>
          <w:rFonts w:eastAsiaTheme="minorHAnsi"/>
          <w:b/>
          <w:bCs/>
          <w:sz w:val="28"/>
          <w:szCs w:val="22"/>
          <w:lang w:eastAsia="en-US"/>
        </w:rPr>
        <w:t>«Математическая шкатулка», «АБВГдейка», «Лабиринты русского языка»</w:t>
      </w:r>
    </w:p>
    <w:p>
      <w:pPr>
        <w:rPr>
          <w:rFonts w:eastAsiaTheme="minorHAnsi"/>
          <w:sz w:val="28"/>
          <w:szCs w:val="22"/>
          <w:lang w:eastAsia="en-US"/>
        </w:rPr>
      </w:pPr>
      <w:r>
        <w:rPr>
          <w:rFonts w:eastAsiaTheme="minorHAnsi"/>
          <w:sz w:val="28"/>
          <w:szCs w:val="22"/>
          <w:lang w:eastAsia="en-US"/>
        </w:rPr>
        <w:br w:type="textWrapping"/>
      </w:r>
      <w:r>
        <w:rPr>
          <w:rFonts w:eastAsiaTheme="minorHAnsi"/>
          <w:sz w:val="28"/>
          <w:szCs w:val="22"/>
          <w:lang w:eastAsia="en-US"/>
        </w:rPr>
        <w:t xml:space="preserve">Фамилия, имя ребенка ____________________________________________________________ </w:t>
      </w:r>
      <w:r>
        <w:rPr>
          <w:rFonts w:eastAsiaTheme="minorHAnsi"/>
          <w:sz w:val="28"/>
          <w:szCs w:val="22"/>
          <w:lang w:eastAsia="en-US"/>
        </w:rPr>
        <w:br w:type="textWrapping"/>
      </w:r>
      <w:r>
        <w:rPr>
          <w:rFonts w:eastAsiaTheme="minorHAnsi"/>
          <w:sz w:val="28"/>
          <w:szCs w:val="22"/>
          <w:lang w:eastAsia="en-US"/>
        </w:rPr>
        <w:t xml:space="preserve">Дата рождения ___________________ Возраст на момент обследования ________________ </w:t>
      </w:r>
      <w:r>
        <w:rPr>
          <w:rFonts w:eastAsiaTheme="minorHAnsi"/>
          <w:sz w:val="28"/>
          <w:szCs w:val="22"/>
          <w:lang w:eastAsia="en-US"/>
        </w:rPr>
        <w:br w:type="textWrapping"/>
      </w:r>
      <w:r>
        <w:rPr>
          <w:rFonts w:eastAsiaTheme="minorHAnsi"/>
          <w:sz w:val="28"/>
          <w:szCs w:val="22"/>
          <w:lang w:eastAsia="en-US"/>
        </w:rPr>
        <w:t>Дата обследования ______________</w:t>
      </w:r>
    </w:p>
    <w:p>
      <w:pPr>
        <w:rPr>
          <w:rFonts w:eastAsiaTheme="minorHAnsi"/>
          <w:sz w:val="28"/>
          <w:szCs w:val="22"/>
          <w:lang w:eastAsia="en-US"/>
        </w:rPr>
      </w:pPr>
    </w:p>
    <w:p>
      <w:pPr>
        <w:rPr>
          <w:rFonts w:eastAsiaTheme="minorHAnsi"/>
          <w:sz w:val="28"/>
          <w:szCs w:val="22"/>
          <w:lang w:eastAsia="en-US"/>
        </w:rPr>
      </w:pPr>
      <w:r>
        <w:rPr>
          <w:rFonts w:eastAsiaTheme="minorHAnsi"/>
          <w:b/>
          <w:sz w:val="28"/>
          <w:szCs w:val="22"/>
          <w:lang w:eastAsia="en-US"/>
        </w:rPr>
        <w:t xml:space="preserve">1.Проведи линии по середине дорожки, не отрывая карандаша. </w:t>
      </w:r>
    </w:p>
    <w:p>
      <w:pPr>
        <w:rPr>
          <w:rFonts w:eastAsiaTheme="minorHAnsi"/>
          <w:i/>
          <w:sz w:val="28"/>
          <w:szCs w:val="22"/>
          <w:lang w:eastAsia="en-US"/>
        </w:rPr>
      </w:pPr>
      <w:r>
        <w:rPr>
          <w:rFonts w:eastAsiaTheme="minorHAnsi"/>
          <w:i/>
          <w:sz w:val="28"/>
          <w:szCs w:val="22"/>
          <w:lang w:eastAsia="en-US"/>
        </w:rPr>
        <w:t xml:space="preserve">   Инструкция:</w:t>
      </w:r>
    </w:p>
    <w:p>
      <w:pPr>
        <w:rPr>
          <w:rFonts w:eastAsiaTheme="minorHAnsi"/>
          <w:i/>
          <w:sz w:val="28"/>
          <w:szCs w:val="22"/>
          <w:lang w:eastAsia="en-US"/>
        </w:rPr>
      </w:pPr>
      <w:r>
        <w:rPr>
          <w:rFonts w:eastAsiaTheme="minorHAnsi"/>
          <w:sz w:val="28"/>
          <w:szCs w:val="22"/>
          <w:lang w:eastAsia="en-US"/>
        </w:rPr>
        <w:t xml:space="preserve">   Проведи линию внутри дорожки, не отрывая карандаша от бумаги.</w:t>
      </w:r>
      <w:r>
        <w:rPr>
          <w:rFonts w:eastAsiaTheme="minorHAnsi"/>
          <w:sz w:val="28"/>
          <w:szCs w:val="22"/>
          <w:lang w:eastAsia="en-US"/>
        </w:rPr>
        <w:br w:type="textWrapping"/>
      </w: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3147060" cy="2388235"/>
            <wp:effectExtent l="0" t="0" r="0" b="0"/>
            <wp:docPr id="8" name="Рисунок 8" descr="http://www.resobr.ru/upload/muzruk/201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www.resobr.ru/upload/muzruk/2012/4-18.jpg"/>
                    <pic:cNvPicPr>
                      <a:picLocks noChangeAspect="1" noChangeArrowheads="1"/>
                    </pic:cNvPicPr>
                  </pic:nvPicPr>
                  <pic:blipFill>
                    <a:blip r:embed="rId14" cstate="print"/>
                    <a:srcRect/>
                    <a:stretch>
                      <a:fillRect/>
                    </a:stretch>
                  </pic:blipFill>
                  <pic:spPr>
                    <a:xfrm>
                      <a:off x="0" y="0"/>
                      <a:ext cx="3148370" cy="2389188"/>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r>
        <w:rPr>
          <w:rFonts w:eastAsiaTheme="minorHAnsi"/>
          <w:b/>
          <w:sz w:val="28"/>
          <w:szCs w:val="22"/>
          <w:lang w:eastAsia="en-US"/>
        </w:rPr>
        <w:br w:type="textWrapping"/>
      </w:r>
      <w:r>
        <w:rPr>
          <w:rFonts w:eastAsiaTheme="minorHAnsi"/>
          <w:b/>
          <w:sz w:val="28"/>
          <w:szCs w:val="22"/>
          <w:lang w:eastAsia="en-US"/>
        </w:rPr>
        <w:t>2. Нарисуй фигурку по точкам в соответствии с образцом.</w:t>
      </w:r>
      <w:r>
        <w:rPr>
          <w:rFonts w:eastAsiaTheme="minorHAnsi"/>
          <w:sz w:val="28"/>
          <w:szCs w:val="22"/>
          <w:lang w:eastAsia="en-US"/>
        </w:rPr>
        <w:t xml:space="preserve"> </w:t>
      </w:r>
      <w:r>
        <w:rPr>
          <w:rFonts w:eastAsiaTheme="minorHAnsi"/>
          <w:sz w:val="28"/>
          <w:szCs w:val="22"/>
          <w:lang w:eastAsia="en-US"/>
        </w:rPr>
        <w:br w:type="textWrapping"/>
      </w:r>
      <w:r>
        <w:rPr>
          <w:rFonts w:eastAsiaTheme="minorHAnsi"/>
          <w:sz w:val="28"/>
          <w:szCs w:val="22"/>
          <w:lang w:eastAsia="en-US"/>
        </w:rPr>
        <w:t xml:space="preserve">    </w:t>
      </w:r>
      <w:r>
        <w:rPr>
          <w:rFonts w:eastAsiaTheme="minorHAnsi"/>
          <w:i/>
          <w:sz w:val="28"/>
          <w:szCs w:val="22"/>
          <w:lang w:eastAsia="en-US"/>
        </w:rPr>
        <w:t>Инструкция:</w:t>
      </w:r>
    </w:p>
    <w:p>
      <w:pPr>
        <w:rPr>
          <w:rFonts w:eastAsiaTheme="minorHAnsi"/>
          <w:sz w:val="28"/>
          <w:szCs w:val="22"/>
          <w:lang w:eastAsia="en-US"/>
        </w:rPr>
      </w:pPr>
      <w:r>
        <w:rPr>
          <w:rFonts w:eastAsiaTheme="minorHAnsi"/>
          <w:sz w:val="28"/>
          <w:szCs w:val="22"/>
          <w:lang w:eastAsia="en-US"/>
        </w:rPr>
        <w:t xml:space="preserve">    Нарисуй рядом с изображенной фигурой точно такую же фигуру по точкам. Будь   внимателен!</w:t>
      </w:r>
    </w:p>
    <w:p>
      <w:pPr>
        <w:ind w:left="720"/>
        <w:contextualSpacing/>
        <w:rPr>
          <w:rFonts w:eastAsiaTheme="minorHAnsi"/>
          <w:sz w:val="28"/>
          <w:szCs w:val="22"/>
          <w:lang w:eastAsia="en-US"/>
        </w:rPr>
      </w:pPr>
    </w:p>
    <w:p>
      <w:pPr>
        <w:contextualSpacing/>
        <w:rPr>
          <w:rFonts w:eastAsiaTheme="minorHAnsi"/>
          <w:sz w:val="28"/>
          <w:szCs w:val="22"/>
          <w:lang w:eastAsia="en-US"/>
        </w:rPr>
      </w:pP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3242310" cy="2479040"/>
            <wp:effectExtent l="0" t="0" r="0" b="0"/>
            <wp:docPr id="9" name="Рисунок 9" descr="http://www.resobr.ru/upload/muzruk/201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www.resobr.ru/upload/muzruk/2012/4-19.jpg"/>
                    <pic:cNvPicPr>
                      <a:picLocks noChangeAspect="1" noChangeArrowheads="1"/>
                    </pic:cNvPicPr>
                  </pic:nvPicPr>
                  <pic:blipFill>
                    <a:blip r:embed="rId15" cstate="print"/>
                    <a:srcRect/>
                    <a:stretch>
                      <a:fillRect/>
                    </a:stretch>
                  </pic:blipFill>
                  <pic:spPr>
                    <a:xfrm>
                      <a:off x="0" y="0"/>
                      <a:ext cx="3248392" cy="2483394"/>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r>
        <w:rPr>
          <w:rFonts w:eastAsiaTheme="minorHAnsi"/>
          <w:sz w:val="28"/>
          <w:szCs w:val="22"/>
          <w:lang w:eastAsia="en-US"/>
        </w:rPr>
        <w:br w:type="textWrapping"/>
      </w:r>
      <w:r>
        <w:rPr>
          <w:rFonts w:eastAsiaTheme="minorHAnsi"/>
          <w:b/>
          <w:sz w:val="28"/>
          <w:szCs w:val="22"/>
          <w:lang w:eastAsia="en-US"/>
        </w:rPr>
        <w:t>3. Зашей коврик.</w:t>
      </w:r>
      <w:r>
        <w:rPr>
          <w:rFonts w:eastAsiaTheme="minorHAnsi"/>
          <w:sz w:val="28"/>
          <w:szCs w:val="22"/>
          <w:lang w:eastAsia="en-US"/>
        </w:rPr>
        <w:t xml:space="preserve"> </w:t>
      </w:r>
    </w:p>
    <w:p>
      <w:pPr>
        <w:ind w:left="720" w:hanging="578"/>
        <w:contextualSpacing/>
        <w:rPr>
          <w:rFonts w:eastAsiaTheme="minorHAnsi"/>
          <w:i/>
          <w:sz w:val="28"/>
          <w:szCs w:val="22"/>
          <w:lang w:eastAsia="en-US"/>
        </w:rPr>
      </w:pPr>
      <w:r>
        <w:rPr>
          <w:rFonts w:eastAsiaTheme="minorHAnsi"/>
          <w:sz w:val="28"/>
          <w:szCs w:val="22"/>
          <w:lang w:eastAsia="en-US"/>
        </w:rPr>
        <w:t xml:space="preserve"> </w:t>
      </w:r>
      <w:r>
        <w:rPr>
          <w:rFonts w:eastAsiaTheme="minorHAnsi"/>
          <w:i/>
          <w:sz w:val="28"/>
          <w:szCs w:val="22"/>
          <w:lang w:eastAsia="en-US"/>
        </w:rPr>
        <w:t>Инструкция:</w:t>
      </w:r>
    </w:p>
    <w:p>
      <w:pPr>
        <w:ind w:left="142"/>
        <w:contextualSpacing/>
        <w:rPr>
          <w:rFonts w:eastAsiaTheme="minorHAnsi"/>
          <w:szCs w:val="22"/>
          <w:lang w:eastAsia="en-US"/>
        </w:rPr>
      </w:pPr>
      <w:r>
        <w:rPr>
          <w:rFonts w:eastAsiaTheme="minorHAnsi"/>
          <w:sz w:val="28"/>
          <w:szCs w:val="22"/>
          <w:lang w:eastAsia="en-US"/>
        </w:rPr>
        <w:t>Обведи из 6 квадратиков тот, который закрывает дыру в ковре.</w:t>
      </w:r>
      <w:r>
        <w:rPr>
          <w:rFonts w:eastAsiaTheme="minorHAnsi"/>
          <w:sz w:val="28"/>
          <w:szCs w:val="22"/>
          <w:lang w:eastAsia="en-US"/>
        </w:rPr>
        <w:br w:type="textWrapping"/>
      </w:r>
      <w:r>
        <w:rPr>
          <w:rFonts w:eastAsiaTheme="minorHAnsi"/>
          <w:sz w:val="28"/>
          <w:szCs w:val="22"/>
          <w:lang w:eastAsia="en-US"/>
        </w:rPr>
        <w:br w:type="textWrapping"/>
      </w:r>
      <w:r>
        <w:rPr>
          <w:rFonts w:asciiTheme="minorHAnsi" w:hAnsiTheme="minorHAnsi" w:eastAsiaTheme="minorHAnsi" w:cstheme="minorBidi"/>
          <w:sz w:val="22"/>
          <w:szCs w:val="22"/>
        </w:rPr>
        <w:drawing>
          <wp:inline distT="0" distB="0" distL="0" distR="0">
            <wp:extent cx="4171950" cy="3077845"/>
            <wp:effectExtent l="19050" t="0" r="0" b="0"/>
            <wp:docPr id="10" name="Рисунок 10" descr="http://www.resobr.ru/upload/muzruk/201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www.resobr.ru/upload/muzruk/2012/4-20.jpg"/>
                    <pic:cNvPicPr>
                      <a:picLocks noChangeAspect="1" noChangeArrowheads="1"/>
                    </pic:cNvPicPr>
                  </pic:nvPicPr>
                  <pic:blipFill>
                    <a:blip r:embed="rId16" cstate="print"/>
                    <a:srcRect/>
                    <a:stretch>
                      <a:fillRect/>
                    </a:stretch>
                  </pic:blipFill>
                  <pic:spPr>
                    <a:xfrm>
                      <a:off x="0" y="0"/>
                      <a:ext cx="4181085" cy="3084944"/>
                    </a:xfrm>
                    <a:prstGeom prst="rect">
                      <a:avLst/>
                    </a:prstGeom>
                    <a:noFill/>
                    <a:ln w="9525">
                      <a:noFill/>
                      <a:miter lim="800000"/>
                      <a:headEnd/>
                      <a:tailEnd/>
                    </a:ln>
                  </pic:spPr>
                </pic:pic>
              </a:graphicData>
            </a:graphic>
          </wp:inline>
        </w:drawing>
      </w:r>
      <w:r>
        <w:rPr>
          <w:rFonts w:eastAsiaTheme="minorHAnsi"/>
          <w:szCs w:val="22"/>
          <w:lang w:eastAsia="en-US"/>
        </w:rPr>
        <w:br w:type="textWrapping"/>
      </w:r>
    </w:p>
    <w:p>
      <w:pPr>
        <w:ind w:firstLine="720"/>
        <w:contextualSpacing/>
        <w:rPr>
          <w:rFonts w:eastAsiaTheme="minorHAnsi"/>
          <w:sz w:val="28"/>
          <w:szCs w:val="22"/>
          <w:lang w:eastAsia="en-US"/>
        </w:rPr>
      </w:pPr>
      <w:r>
        <w:rPr>
          <w:rFonts w:eastAsiaTheme="minorHAnsi"/>
          <w:szCs w:val="22"/>
          <w:lang w:eastAsia="en-US"/>
        </w:rPr>
        <w:br w:type="textWrapping"/>
      </w:r>
      <w:r>
        <w:rPr>
          <w:rFonts w:eastAsiaTheme="minorHAnsi"/>
          <w:b/>
          <w:sz w:val="28"/>
          <w:szCs w:val="22"/>
          <w:lang w:eastAsia="en-US"/>
        </w:rPr>
        <w:t>4. Корректурная проба.</w:t>
      </w:r>
      <w:r>
        <w:rPr>
          <w:rFonts w:eastAsiaTheme="minorHAnsi"/>
          <w:sz w:val="28"/>
          <w:szCs w:val="22"/>
          <w:lang w:eastAsia="en-US"/>
        </w:rPr>
        <w:t xml:space="preserve"> </w:t>
      </w:r>
      <w:r>
        <w:rPr>
          <w:rFonts w:eastAsiaTheme="minorHAnsi"/>
          <w:sz w:val="28"/>
          <w:szCs w:val="22"/>
          <w:lang w:eastAsia="en-US"/>
        </w:rPr>
        <w:br w:type="textWrapping"/>
      </w:r>
      <w:r>
        <w:rPr>
          <w:rFonts w:eastAsiaTheme="minorHAnsi"/>
          <w:i/>
          <w:sz w:val="28"/>
          <w:szCs w:val="22"/>
          <w:lang w:eastAsia="en-US"/>
        </w:rPr>
        <w:t xml:space="preserve">    Инструкция:</w:t>
      </w:r>
    </w:p>
    <w:p>
      <w:pPr>
        <w:rPr>
          <w:rFonts w:eastAsiaTheme="minorHAnsi"/>
          <w:sz w:val="28"/>
          <w:szCs w:val="22"/>
          <w:lang w:eastAsia="en-US"/>
        </w:rPr>
      </w:pPr>
      <w:r>
        <w:rPr>
          <w:rFonts w:eastAsiaTheme="minorHAnsi"/>
          <w:sz w:val="28"/>
          <w:szCs w:val="22"/>
          <w:lang w:eastAsia="en-US"/>
        </w:rPr>
        <w:t xml:space="preserve">    До тех пор, пока я не скажу стоп, заполни каждую фигурку по образцу сверху.</w:t>
      </w:r>
    </w:p>
    <w:p>
      <w:pPr>
        <w:rPr>
          <w:rFonts w:eastAsiaTheme="minorHAnsi"/>
          <w:sz w:val="28"/>
          <w:szCs w:val="22"/>
          <w:lang w:eastAsia="en-US"/>
        </w:rPr>
      </w:pP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4622800" cy="3708400"/>
            <wp:effectExtent l="19050" t="0" r="6171" b="0"/>
            <wp:docPr id="11" name="Рисунок 11" descr="http://www.resobr.ru/upload/muzruk/201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www.resobr.ru/upload/muzruk/2012/4-21.jpg"/>
                    <pic:cNvPicPr>
                      <a:picLocks noChangeAspect="1" noChangeArrowheads="1"/>
                    </pic:cNvPicPr>
                  </pic:nvPicPr>
                  <pic:blipFill>
                    <a:blip r:embed="rId17" cstate="print"/>
                    <a:srcRect/>
                    <a:stretch>
                      <a:fillRect/>
                    </a:stretch>
                  </pic:blipFill>
                  <pic:spPr>
                    <a:xfrm>
                      <a:off x="0" y="0"/>
                      <a:ext cx="4623501" cy="3708818"/>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p>
    <w:p>
      <w:pPr>
        <w:ind w:left="360"/>
        <w:rPr>
          <w:rFonts w:eastAsiaTheme="minorHAnsi"/>
          <w:i/>
          <w:sz w:val="28"/>
          <w:szCs w:val="22"/>
          <w:lang w:eastAsia="en-US"/>
        </w:rPr>
      </w:pPr>
      <w:r>
        <w:rPr>
          <w:rFonts w:eastAsiaTheme="minorHAnsi"/>
          <w:sz w:val="28"/>
          <w:szCs w:val="22"/>
          <w:lang w:eastAsia="en-US"/>
        </w:rPr>
        <w:br w:type="textWrapping"/>
      </w:r>
      <w:r>
        <w:rPr>
          <w:rFonts w:eastAsiaTheme="minorHAnsi"/>
          <w:b/>
          <w:sz w:val="28"/>
          <w:szCs w:val="22"/>
          <w:lang w:eastAsia="en-US"/>
        </w:rPr>
        <w:t xml:space="preserve">5. Найди нужную картинку. </w:t>
      </w:r>
      <w:r>
        <w:rPr>
          <w:rFonts w:eastAsiaTheme="minorHAnsi"/>
          <w:b/>
          <w:sz w:val="28"/>
          <w:szCs w:val="22"/>
          <w:lang w:eastAsia="en-US"/>
        </w:rPr>
        <w:br w:type="textWrapping"/>
      </w:r>
      <w:r>
        <w:rPr>
          <w:rFonts w:eastAsiaTheme="minorHAnsi"/>
          <w:i/>
          <w:sz w:val="28"/>
          <w:szCs w:val="22"/>
          <w:lang w:eastAsia="en-US"/>
        </w:rPr>
        <w:t xml:space="preserve">    Инструкция:</w:t>
      </w:r>
    </w:p>
    <w:p>
      <w:pPr>
        <w:ind w:left="360"/>
        <w:rPr>
          <w:rFonts w:eastAsiaTheme="minorHAnsi"/>
          <w:sz w:val="28"/>
          <w:szCs w:val="22"/>
          <w:lang w:eastAsia="en-US"/>
        </w:rPr>
      </w:pPr>
      <w:r>
        <w:rPr>
          <w:rFonts w:eastAsiaTheme="minorHAnsi"/>
          <w:sz w:val="28"/>
          <w:szCs w:val="22"/>
          <w:lang w:eastAsia="en-US"/>
        </w:rPr>
        <w:t xml:space="preserve">    Посмотри внимательно, какая фигура должна стоять вместо знака вопроса, обведи ее.</w:t>
      </w:r>
    </w:p>
    <w:p>
      <w:pPr>
        <w:ind w:left="360"/>
        <w:rPr>
          <w:rFonts w:eastAsiaTheme="minorHAnsi"/>
          <w:sz w:val="28"/>
          <w:szCs w:val="22"/>
          <w:lang w:eastAsia="en-US"/>
        </w:rPr>
      </w:pP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5076825" cy="4362450"/>
            <wp:effectExtent l="0" t="0" r="0" b="0"/>
            <wp:docPr id="12" name="Рисунок 12" descr="http://www.resobr.ru/upload/muzruk/201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www.resobr.ru/upload/muzruk/2012/4-22.jpg"/>
                    <pic:cNvPicPr>
                      <a:picLocks noChangeAspect="1" noChangeArrowheads="1"/>
                    </pic:cNvPicPr>
                  </pic:nvPicPr>
                  <pic:blipFill>
                    <a:blip r:embed="rId18" cstate="print"/>
                    <a:srcRect/>
                    <a:stretch>
                      <a:fillRect/>
                    </a:stretch>
                  </pic:blipFill>
                  <pic:spPr>
                    <a:xfrm>
                      <a:off x="0" y="0"/>
                      <a:ext cx="5082251" cy="4367549"/>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p>
    <w:p>
      <w:pPr>
        <w:ind w:left="360"/>
        <w:rPr>
          <w:rFonts w:eastAsiaTheme="minorHAnsi"/>
          <w:sz w:val="28"/>
          <w:szCs w:val="22"/>
          <w:lang w:eastAsia="en-US"/>
        </w:rPr>
      </w:pPr>
    </w:p>
    <w:p>
      <w:pPr>
        <w:ind w:left="360"/>
        <w:rPr>
          <w:rFonts w:eastAsiaTheme="minorHAnsi"/>
          <w:b/>
          <w:sz w:val="28"/>
          <w:szCs w:val="22"/>
          <w:lang w:eastAsia="en-US"/>
        </w:rPr>
      </w:pPr>
      <w:r>
        <w:rPr>
          <w:rFonts w:eastAsiaTheme="minorHAnsi"/>
          <w:b/>
          <w:sz w:val="28"/>
          <w:szCs w:val="22"/>
          <w:lang w:eastAsia="en-US"/>
        </w:rPr>
        <w:t>6.</w:t>
      </w:r>
      <w:r>
        <w:rPr>
          <w:b/>
          <w:color w:val="333333"/>
          <w:sz w:val="28"/>
        </w:rPr>
        <w:t xml:space="preserve"> </w:t>
      </w:r>
      <w:r>
        <w:rPr>
          <w:rFonts w:eastAsiaTheme="minorHAnsi"/>
          <w:b/>
          <w:sz w:val="28"/>
          <w:szCs w:val="22"/>
          <w:lang w:eastAsia="en-US"/>
        </w:rPr>
        <w:t>Рисование ножницами.</w:t>
      </w:r>
    </w:p>
    <w:p>
      <w:pPr>
        <w:ind w:left="360"/>
        <w:jc w:val="both"/>
        <w:rPr>
          <w:rFonts w:eastAsiaTheme="minorHAnsi"/>
          <w:sz w:val="28"/>
          <w:szCs w:val="22"/>
          <w:lang w:eastAsia="en-US"/>
        </w:rPr>
      </w:pPr>
      <w:r>
        <w:rPr>
          <w:rFonts w:eastAsiaTheme="minorHAnsi"/>
          <w:sz w:val="28"/>
          <w:szCs w:val="22"/>
          <w:lang w:eastAsia="en-US"/>
        </w:rPr>
        <w:t xml:space="preserve">Материалы и оборудования: лист цветной бумаги, ножницы. </w:t>
      </w:r>
    </w:p>
    <w:p>
      <w:pPr>
        <w:ind w:left="360"/>
        <w:jc w:val="both"/>
        <w:rPr>
          <w:rFonts w:eastAsiaTheme="minorHAnsi"/>
          <w:sz w:val="28"/>
          <w:szCs w:val="22"/>
          <w:lang w:eastAsia="en-US"/>
        </w:rPr>
      </w:pPr>
      <w:r>
        <w:rPr>
          <w:rFonts w:eastAsiaTheme="minorHAnsi"/>
          <w:sz w:val="28"/>
          <w:szCs w:val="22"/>
          <w:lang w:eastAsia="en-US"/>
        </w:rPr>
        <w:t>Перед выполнением работы дети обследовали готовую продукцию (натуральная ваза), им предлагалось вырезать такую же красивую вазу, затем мы задаем детям наводящие вопросы:</w:t>
      </w:r>
    </w:p>
    <w:p>
      <w:pPr>
        <w:ind w:left="360"/>
        <w:jc w:val="both"/>
        <w:rPr>
          <w:rFonts w:eastAsiaTheme="minorHAnsi"/>
          <w:sz w:val="28"/>
          <w:szCs w:val="22"/>
          <w:lang w:eastAsia="en-US"/>
        </w:rPr>
      </w:pPr>
      <w:r>
        <w:rPr>
          <w:rFonts w:eastAsiaTheme="minorHAnsi"/>
          <w:sz w:val="28"/>
          <w:szCs w:val="22"/>
          <w:lang w:eastAsia="en-US"/>
        </w:rPr>
        <w:t xml:space="preserve">Посмотри на эту вазу, как ты будешь ее вырезать? </w:t>
      </w:r>
    </w:p>
    <w:p>
      <w:pPr>
        <w:ind w:left="360"/>
        <w:jc w:val="both"/>
        <w:rPr>
          <w:rFonts w:eastAsiaTheme="minorHAnsi"/>
          <w:sz w:val="28"/>
          <w:szCs w:val="22"/>
          <w:lang w:eastAsia="en-US"/>
        </w:rPr>
      </w:pPr>
      <w:r>
        <w:rPr>
          <w:rFonts w:eastAsiaTheme="minorHAnsi"/>
          <w:sz w:val="28"/>
          <w:szCs w:val="22"/>
          <w:lang w:eastAsia="en-US"/>
        </w:rPr>
        <w:t xml:space="preserve">Что ты вырежешь сначала, а потом? </w:t>
      </w:r>
    </w:p>
    <w:p>
      <w:pPr>
        <w:ind w:left="360"/>
        <w:jc w:val="both"/>
        <w:rPr>
          <w:rFonts w:eastAsiaTheme="minorHAnsi"/>
          <w:sz w:val="28"/>
          <w:szCs w:val="22"/>
          <w:lang w:eastAsia="en-US"/>
        </w:rPr>
      </w:pPr>
      <w:r>
        <w:rPr>
          <w:rFonts w:eastAsiaTheme="minorHAnsi"/>
          <w:sz w:val="28"/>
          <w:szCs w:val="22"/>
          <w:lang w:eastAsia="en-US"/>
        </w:rPr>
        <w:t xml:space="preserve">С какой стороны ты будешь вырезать? </w:t>
      </w:r>
    </w:p>
    <w:p>
      <w:pPr>
        <w:ind w:left="360"/>
        <w:rPr>
          <w:rFonts w:eastAsiaTheme="minorHAnsi"/>
          <w:i/>
          <w:sz w:val="28"/>
          <w:szCs w:val="22"/>
          <w:lang w:eastAsia="en-US"/>
        </w:rPr>
      </w:pPr>
      <w:r>
        <w:rPr>
          <w:rFonts w:eastAsiaTheme="minorHAnsi"/>
          <w:sz w:val="28"/>
          <w:szCs w:val="22"/>
          <w:lang w:eastAsia="en-US"/>
        </w:rPr>
        <w:br w:type="textWrapping"/>
      </w:r>
      <w:r>
        <w:rPr>
          <w:rFonts w:eastAsiaTheme="minorHAnsi"/>
          <w:b/>
          <w:bCs/>
          <w:sz w:val="28"/>
          <w:szCs w:val="22"/>
          <w:lang w:eastAsia="en-US"/>
        </w:rPr>
        <w:t xml:space="preserve">7. Диагностика мотивационной готовности  к обучению в школе </w:t>
      </w:r>
      <w:r>
        <w:rPr>
          <w:rFonts w:eastAsiaTheme="minorHAnsi"/>
          <w:sz w:val="28"/>
          <w:szCs w:val="22"/>
          <w:lang w:eastAsia="en-US"/>
        </w:rPr>
        <w:br w:type="textWrapping"/>
      </w:r>
      <w:r>
        <w:rPr>
          <w:rFonts w:eastAsiaTheme="minorHAnsi"/>
          <w:i/>
          <w:sz w:val="28"/>
          <w:szCs w:val="22"/>
          <w:lang w:eastAsia="en-US"/>
        </w:rPr>
        <w:t xml:space="preserve">   Инструкция:</w:t>
      </w:r>
    </w:p>
    <w:p>
      <w:pPr>
        <w:ind w:left="360"/>
        <w:jc w:val="both"/>
        <w:rPr>
          <w:rFonts w:eastAsiaTheme="minorHAnsi"/>
          <w:b/>
          <w:bCs/>
          <w:szCs w:val="22"/>
          <w:lang w:eastAsia="en-US"/>
        </w:rPr>
      </w:pPr>
      <w:r>
        <w:rPr>
          <w:rFonts w:eastAsiaTheme="minorHAnsi"/>
          <w:sz w:val="28"/>
          <w:szCs w:val="22"/>
          <w:lang w:eastAsia="en-US"/>
        </w:rPr>
        <w:t xml:space="preserve">   Выбери 3 картинки наиболее привлекательные для тебя (выбранные картинки  убираются и ребенку еще раз предлагается сделать такой же выбор).</w:t>
      </w:r>
      <w:r>
        <w:rPr>
          <w:rFonts w:eastAsiaTheme="minorHAnsi"/>
          <w:sz w:val="28"/>
          <w:szCs w:val="22"/>
          <w:lang w:eastAsia="en-US"/>
        </w:rPr>
        <w:br w:type="textWrapping"/>
      </w:r>
      <w:r>
        <w:rPr>
          <w:rFonts w:asciiTheme="minorHAnsi" w:hAnsiTheme="minorHAnsi" w:eastAsiaTheme="minorHAnsi" w:cstheme="minorBidi"/>
          <w:szCs w:val="22"/>
        </w:rPr>
        <w:drawing>
          <wp:inline distT="0" distB="0" distL="0" distR="0">
            <wp:extent cx="3121660" cy="2878455"/>
            <wp:effectExtent l="19050" t="0" r="2116" b="0"/>
            <wp:docPr id="13" name="Рисунок 13" descr="http://www.resobr.ru/upload/muzruk/20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www.resobr.ru/upload/muzruk/2012/4-23.jpg"/>
                    <pic:cNvPicPr>
                      <a:picLocks noChangeAspect="1" noChangeArrowheads="1"/>
                    </pic:cNvPicPr>
                  </pic:nvPicPr>
                  <pic:blipFill>
                    <a:blip r:embed="rId19" cstate="print"/>
                    <a:srcRect/>
                    <a:stretch>
                      <a:fillRect/>
                    </a:stretch>
                  </pic:blipFill>
                  <pic:spPr>
                    <a:xfrm>
                      <a:off x="0" y="0"/>
                      <a:ext cx="3123819" cy="2880682"/>
                    </a:xfrm>
                    <a:prstGeom prst="rect">
                      <a:avLst/>
                    </a:prstGeom>
                    <a:noFill/>
                    <a:ln w="9525">
                      <a:noFill/>
                      <a:miter lim="800000"/>
                      <a:headEnd/>
                      <a:tailEnd/>
                    </a:ln>
                  </pic:spPr>
                </pic:pic>
              </a:graphicData>
            </a:graphic>
          </wp:inline>
        </w:drawing>
      </w:r>
      <w:r>
        <w:rPr>
          <w:rFonts w:eastAsiaTheme="minorHAnsi"/>
          <w:sz w:val="28"/>
          <w:szCs w:val="22"/>
          <w:lang w:eastAsia="en-US"/>
        </w:rPr>
        <w:br w:type="textWrapping"/>
      </w:r>
      <w:r>
        <w:rPr>
          <w:rFonts w:asciiTheme="minorHAnsi" w:hAnsiTheme="minorHAnsi" w:eastAsiaTheme="minorHAnsi" w:cstheme="minorBidi"/>
          <w:sz w:val="22"/>
          <w:szCs w:val="22"/>
        </w:rPr>
        <w:drawing>
          <wp:inline distT="0" distB="0" distL="0" distR="0">
            <wp:extent cx="3225165" cy="4250055"/>
            <wp:effectExtent l="19050" t="0" r="0" b="0"/>
            <wp:docPr id="14" name="Рисунок 14" descr="http://www.resobr.ru/upload/muzruk/2012/4-2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www.resobr.ru/upload/muzruk/2012/4-23%601.jpg"/>
                    <pic:cNvPicPr>
                      <a:picLocks noChangeAspect="1" noChangeArrowheads="1"/>
                    </pic:cNvPicPr>
                  </pic:nvPicPr>
                  <pic:blipFill>
                    <a:blip r:embed="rId20" cstate="print"/>
                    <a:srcRect/>
                    <a:stretch>
                      <a:fillRect/>
                    </a:stretch>
                  </pic:blipFill>
                  <pic:spPr>
                    <a:xfrm>
                      <a:off x="0" y="0"/>
                      <a:ext cx="3226985" cy="4252629"/>
                    </a:xfrm>
                    <a:prstGeom prst="rect">
                      <a:avLst/>
                    </a:prstGeom>
                    <a:noFill/>
                    <a:ln w="9525">
                      <a:noFill/>
                      <a:miter lim="800000"/>
                      <a:headEnd/>
                      <a:tailEnd/>
                    </a:ln>
                  </pic:spPr>
                </pic:pic>
              </a:graphicData>
            </a:graphic>
          </wp:inline>
        </w:drawing>
      </w:r>
    </w:p>
    <w:p>
      <w:pPr>
        <w:ind w:left="360"/>
        <w:rPr>
          <w:rFonts w:eastAsiaTheme="minorHAnsi"/>
          <w:b/>
          <w:bCs/>
          <w:szCs w:val="22"/>
          <w:lang w:eastAsia="en-US"/>
        </w:rPr>
      </w:pPr>
    </w:p>
    <w:p>
      <w:pPr>
        <w:ind w:left="360"/>
        <w:rPr>
          <w:rFonts w:eastAsiaTheme="minorHAnsi"/>
          <w:b/>
          <w:bCs/>
          <w:szCs w:val="22"/>
          <w:lang w:eastAsia="en-US"/>
        </w:rPr>
      </w:pPr>
    </w:p>
    <w:p>
      <w:pPr>
        <w:ind w:left="360"/>
        <w:jc w:val="center"/>
        <w:rPr>
          <w:rFonts w:eastAsiaTheme="minorHAnsi"/>
          <w:bCs/>
          <w:i/>
          <w:szCs w:val="22"/>
          <w:lang w:eastAsia="en-US"/>
        </w:rPr>
      </w:pPr>
    </w:p>
    <w:p>
      <w:pPr>
        <w:ind w:left="360"/>
        <w:jc w:val="center"/>
        <w:rPr>
          <w:rFonts w:eastAsiaTheme="minorHAnsi"/>
          <w:bCs/>
          <w:i/>
          <w:szCs w:val="22"/>
          <w:lang w:eastAsia="en-US"/>
        </w:rPr>
      </w:pPr>
    </w:p>
    <w:p>
      <w:pPr>
        <w:ind w:left="360"/>
        <w:jc w:val="center"/>
        <w:rPr>
          <w:rFonts w:eastAsiaTheme="minorHAnsi"/>
          <w:bCs/>
          <w:i/>
          <w:szCs w:val="22"/>
          <w:lang w:eastAsia="en-US"/>
        </w:rPr>
      </w:pPr>
    </w:p>
    <w:p>
      <w:pPr>
        <w:ind w:left="360"/>
        <w:jc w:val="center"/>
        <w:rPr>
          <w:rFonts w:eastAsiaTheme="minorHAnsi"/>
          <w:bCs/>
          <w:i/>
          <w:szCs w:val="22"/>
          <w:lang w:eastAsia="en-US"/>
        </w:rPr>
      </w:pPr>
    </w:p>
    <w:p>
      <w:pPr>
        <w:ind w:left="360"/>
        <w:jc w:val="center"/>
        <w:rPr>
          <w:rFonts w:eastAsiaTheme="minorHAnsi"/>
          <w:bCs/>
          <w:i/>
          <w:szCs w:val="22"/>
          <w:lang w:eastAsia="en-US"/>
        </w:rPr>
      </w:pPr>
    </w:p>
    <w:p>
      <w:pPr>
        <w:ind w:left="360"/>
        <w:jc w:val="center"/>
        <w:rPr>
          <w:rFonts w:eastAsiaTheme="minorHAnsi"/>
          <w:bCs/>
          <w:i/>
          <w:szCs w:val="22"/>
          <w:lang w:eastAsia="en-US"/>
        </w:rPr>
      </w:pPr>
    </w:p>
    <w:p>
      <w:pPr>
        <w:ind w:left="360"/>
        <w:jc w:val="center"/>
        <w:rPr>
          <w:rFonts w:eastAsiaTheme="minorHAnsi"/>
          <w:bCs/>
          <w:i/>
          <w:szCs w:val="22"/>
          <w:lang w:eastAsia="en-US"/>
        </w:rPr>
      </w:pPr>
    </w:p>
    <w:p>
      <w:pPr>
        <w:rPr>
          <w:rFonts w:eastAsiaTheme="minorHAnsi"/>
          <w:bCs/>
          <w:i/>
          <w:szCs w:val="22"/>
          <w:lang w:eastAsia="en-US"/>
        </w:rPr>
      </w:pPr>
    </w:p>
    <w:p>
      <w:pPr>
        <w:ind w:left="360"/>
        <w:jc w:val="center"/>
        <w:rPr>
          <w:rFonts w:eastAsiaTheme="minorHAnsi"/>
          <w:b/>
          <w:bCs/>
          <w:i/>
          <w:szCs w:val="22"/>
          <w:lang w:eastAsia="en-US"/>
        </w:rPr>
      </w:pPr>
    </w:p>
    <w:p>
      <w:pPr>
        <w:ind w:left="360"/>
        <w:jc w:val="center"/>
        <w:rPr>
          <w:rFonts w:eastAsiaTheme="minorHAnsi"/>
          <w:b/>
          <w:bCs/>
          <w:i/>
          <w:szCs w:val="22"/>
          <w:lang w:eastAsia="en-US"/>
        </w:rPr>
      </w:pPr>
    </w:p>
    <w:p>
      <w:pPr>
        <w:ind w:left="360"/>
        <w:jc w:val="center"/>
        <w:rPr>
          <w:rFonts w:eastAsiaTheme="minorHAnsi"/>
          <w:b/>
          <w:bCs/>
          <w:szCs w:val="22"/>
          <w:lang w:eastAsia="en-US"/>
        </w:rPr>
      </w:pPr>
      <w:r>
        <w:rPr>
          <w:rFonts w:eastAsiaTheme="minorHAnsi"/>
          <w:b/>
          <w:bCs/>
          <w:i/>
          <w:szCs w:val="22"/>
          <w:lang w:eastAsia="en-US"/>
        </w:rPr>
        <w:t>Оценка выполнения итоговой  комплексной диагностической работы для модулей</w:t>
      </w:r>
    </w:p>
    <w:p>
      <w:pPr>
        <w:ind w:left="360"/>
        <w:jc w:val="center"/>
        <w:rPr>
          <w:rFonts w:eastAsiaTheme="minorHAnsi"/>
          <w:b/>
          <w:bCs/>
          <w:i/>
          <w:szCs w:val="22"/>
          <w:lang w:eastAsia="en-US"/>
        </w:rPr>
      </w:pPr>
      <w:r>
        <w:rPr>
          <w:rFonts w:eastAsiaTheme="minorHAnsi"/>
          <w:b/>
          <w:bCs/>
          <w:i/>
          <w:szCs w:val="22"/>
          <w:lang w:eastAsia="en-US"/>
        </w:rPr>
        <w:t>«Математическая шкатулка», «АБВГдейка», «Лабиринты русского языка»</w:t>
      </w:r>
      <w:r>
        <w:rPr>
          <w:rFonts w:eastAsiaTheme="minorHAnsi"/>
          <w:b/>
          <w:bCs/>
          <w:i/>
          <w:szCs w:val="22"/>
          <w:lang w:eastAsia="en-US"/>
        </w:rPr>
        <w:br w:type="textWrapping"/>
      </w:r>
    </w:p>
    <w:p>
      <w:pPr>
        <w:ind w:left="360"/>
        <w:rPr>
          <w:rFonts w:eastAsiaTheme="minorHAnsi"/>
          <w:szCs w:val="22"/>
          <w:lang w:eastAsia="en-US"/>
        </w:rPr>
      </w:pPr>
    </w:p>
    <w:p>
      <w:pPr>
        <w:shd w:val="clear" w:color="auto" w:fill="FFFFFF"/>
        <w:spacing w:line="240" w:lineRule="atLeast"/>
        <w:rPr>
          <w:b/>
          <w:bCs/>
        </w:rPr>
      </w:pPr>
      <w:r>
        <w:rPr>
          <w:b/>
          <w:bCs/>
        </w:rPr>
        <w:t xml:space="preserve">1 задание: </w:t>
      </w:r>
    </w:p>
    <w:p>
      <w:pPr>
        <w:rPr>
          <w:rFonts w:eastAsiaTheme="minorHAnsi"/>
          <w:bCs/>
          <w:i/>
          <w:szCs w:val="22"/>
          <w:lang w:eastAsia="en-US"/>
        </w:rPr>
      </w:pPr>
      <w:r>
        <w:rPr>
          <w:rFonts w:eastAsiaTheme="minorHAnsi"/>
          <w:bCs/>
          <w:i/>
          <w:szCs w:val="22"/>
          <w:lang w:eastAsia="en-US"/>
        </w:rPr>
        <w:t>(определение уровня развития мелкой моторики руки, сформированности восприятия)</w:t>
      </w:r>
    </w:p>
    <w:p>
      <w:pPr>
        <w:numPr>
          <w:ilvl w:val="0"/>
          <w:numId w:val="30"/>
        </w:numPr>
        <w:shd w:val="clear" w:color="auto" w:fill="FFFFFF"/>
        <w:tabs>
          <w:tab w:val="left" w:pos="284"/>
        </w:tabs>
        <w:spacing w:after="160" w:line="240" w:lineRule="atLeast"/>
        <w:ind w:left="284"/>
      </w:pPr>
      <w:r>
        <w:t xml:space="preserve">высокий уровень – задание выполнено без ошибок: </w:t>
      </w:r>
    </w:p>
    <w:p>
      <w:pPr>
        <w:numPr>
          <w:ilvl w:val="0"/>
          <w:numId w:val="30"/>
        </w:numPr>
        <w:shd w:val="clear" w:color="auto" w:fill="FFFFFF"/>
        <w:tabs>
          <w:tab w:val="left" w:pos="284"/>
        </w:tabs>
        <w:spacing w:after="160" w:line="240" w:lineRule="atLeast"/>
        <w:ind w:left="284"/>
      </w:pPr>
      <w:r>
        <w:t xml:space="preserve">средний уровень – задание выполнено с 1–2 ошибками: </w:t>
      </w:r>
    </w:p>
    <w:p>
      <w:pPr>
        <w:numPr>
          <w:ilvl w:val="0"/>
          <w:numId w:val="30"/>
        </w:numPr>
        <w:shd w:val="clear" w:color="auto" w:fill="FFFFFF"/>
        <w:tabs>
          <w:tab w:val="left" w:pos="284"/>
        </w:tabs>
        <w:spacing w:after="160" w:line="240" w:lineRule="atLeast"/>
        <w:ind w:left="284"/>
      </w:pPr>
      <w:r>
        <w:t xml:space="preserve">низкий уровень – задание выполнено неправильно. </w:t>
      </w:r>
    </w:p>
    <w:p>
      <w:pPr>
        <w:shd w:val="clear" w:color="auto" w:fill="FFFFFF"/>
        <w:spacing w:line="240" w:lineRule="atLeast"/>
        <w:rPr>
          <w:b/>
          <w:bCs/>
        </w:rPr>
      </w:pPr>
    </w:p>
    <w:p>
      <w:pPr>
        <w:shd w:val="clear" w:color="auto" w:fill="FFFFFF"/>
        <w:spacing w:line="240" w:lineRule="atLeast"/>
        <w:rPr>
          <w:b/>
          <w:bCs/>
        </w:rPr>
      </w:pPr>
      <w:r>
        <w:rPr>
          <w:b/>
          <w:bCs/>
        </w:rPr>
        <w:t>2 задание:</w:t>
      </w:r>
    </w:p>
    <w:p>
      <w:pPr>
        <w:shd w:val="clear" w:color="auto" w:fill="FFFFFF"/>
        <w:spacing w:line="240" w:lineRule="atLeast"/>
        <w:rPr>
          <w:i/>
        </w:rPr>
      </w:pPr>
      <w:r>
        <w:rPr>
          <w:bCs/>
          <w:i/>
        </w:rPr>
        <w:t xml:space="preserve">(определение сформированности сенсорного восприятия) </w:t>
      </w:r>
    </w:p>
    <w:p>
      <w:pPr>
        <w:numPr>
          <w:ilvl w:val="0"/>
          <w:numId w:val="31"/>
        </w:numPr>
        <w:shd w:val="clear" w:color="auto" w:fill="FFFFFF"/>
        <w:tabs>
          <w:tab w:val="left" w:pos="284"/>
        </w:tabs>
        <w:spacing w:after="160" w:line="240" w:lineRule="atLeast"/>
        <w:ind w:firstLine="284"/>
      </w:pPr>
      <w:r>
        <w:t xml:space="preserve">высокий уровень – задание выполнено без ошибок; </w:t>
      </w:r>
    </w:p>
    <w:p>
      <w:pPr>
        <w:numPr>
          <w:ilvl w:val="0"/>
          <w:numId w:val="31"/>
        </w:numPr>
        <w:shd w:val="clear" w:color="auto" w:fill="FFFFFF"/>
        <w:tabs>
          <w:tab w:val="left" w:pos="284"/>
        </w:tabs>
        <w:spacing w:after="160" w:line="240" w:lineRule="atLeast"/>
        <w:ind w:firstLine="284"/>
      </w:pPr>
      <w:r>
        <w:t xml:space="preserve">средний уровень – задание выполнено с 1–2 ошибками, линии прерывистые, </w:t>
      </w:r>
    </w:p>
    <w:p>
      <w:pPr>
        <w:shd w:val="clear" w:color="auto" w:fill="FFFFFF"/>
        <w:spacing w:line="240" w:lineRule="atLeast"/>
        <w:ind w:firstLine="284"/>
      </w:pPr>
      <w:r>
        <w:t xml:space="preserve">       нечеткие  или обведены несколько раз, нечеткая форма; </w:t>
      </w:r>
    </w:p>
    <w:p>
      <w:pPr>
        <w:numPr>
          <w:ilvl w:val="0"/>
          <w:numId w:val="31"/>
        </w:numPr>
        <w:shd w:val="clear" w:color="auto" w:fill="FFFFFF"/>
        <w:tabs>
          <w:tab w:val="left" w:pos="284"/>
        </w:tabs>
        <w:spacing w:after="160" w:line="240" w:lineRule="atLeast"/>
        <w:ind w:firstLine="284"/>
      </w:pPr>
      <w:r>
        <w:t xml:space="preserve">низкий уровень – задание выполнено неправильно. </w:t>
      </w:r>
    </w:p>
    <w:p>
      <w:pPr>
        <w:shd w:val="clear" w:color="auto" w:fill="FFFFFF"/>
        <w:spacing w:line="240" w:lineRule="atLeast"/>
        <w:rPr>
          <w:b/>
          <w:bCs/>
        </w:rPr>
      </w:pPr>
    </w:p>
    <w:p>
      <w:pPr>
        <w:shd w:val="clear" w:color="auto" w:fill="FFFFFF"/>
        <w:spacing w:line="240" w:lineRule="atLeast"/>
        <w:rPr>
          <w:b/>
          <w:bCs/>
        </w:rPr>
      </w:pPr>
      <w:r>
        <w:rPr>
          <w:b/>
          <w:bCs/>
        </w:rPr>
        <w:t>3 задание:</w:t>
      </w:r>
    </w:p>
    <w:p>
      <w:pPr>
        <w:shd w:val="clear" w:color="auto" w:fill="FFFFFF"/>
        <w:spacing w:line="240" w:lineRule="atLeast"/>
        <w:rPr>
          <w:i/>
        </w:rPr>
      </w:pPr>
      <w:r>
        <w:rPr>
          <w:bCs/>
          <w:i/>
        </w:rPr>
        <w:t xml:space="preserve">(определение уровня сформированности внимания) </w:t>
      </w:r>
    </w:p>
    <w:p>
      <w:pPr>
        <w:numPr>
          <w:ilvl w:val="0"/>
          <w:numId w:val="32"/>
        </w:numPr>
        <w:shd w:val="clear" w:color="auto" w:fill="FFFFFF"/>
        <w:spacing w:after="160" w:line="240" w:lineRule="atLeast"/>
        <w:ind w:left="80" w:firstLine="204"/>
      </w:pPr>
      <w:r>
        <w:t xml:space="preserve">высокий уровень – задание выполнено без ошибок; </w:t>
      </w:r>
    </w:p>
    <w:p>
      <w:pPr>
        <w:numPr>
          <w:ilvl w:val="0"/>
          <w:numId w:val="32"/>
        </w:numPr>
        <w:shd w:val="clear" w:color="auto" w:fill="FFFFFF"/>
        <w:spacing w:after="160" w:line="240" w:lineRule="atLeast"/>
        <w:ind w:left="80" w:firstLine="204"/>
      </w:pPr>
      <w:r>
        <w:t xml:space="preserve">средний уровень – задание выполнено с 1–2 ошибками; </w:t>
      </w:r>
    </w:p>
    <w:p>
      <w:pPr>
        <w:numPr>
          <w:ilvl w:val="0"/>
          <w:numId w:val="32"/>
        </w:numPr>
        <w:shd w:val="clear" w:color="auto" w:fill="FFFFFF"/>
        <w:spacing w:after="160" w:line="240" w:lineRule="atLeast"/>
        <w:ind w:left="80" w:firstLine="204"/>
      </w:pPr>
      <w:r>
        <w:t xml:space="preserve">низкий уровень – задание выполнено неправильно. </w:t>
      </w:r>
    </w:p>
    <w:p>
      <w:pPr>
        <w:shd w:val="clear" w:color="auto" w:fill="FFFFFF"/>
        <w:spacing w:line="240" w:lineRule="atLeast"/>
        <w:rPr>
          <w:b/>
          <w:bCs/>
        </w:rPr>
      </w:pPr>
    </w:p>
    <w:p>
      <w:pPr>
        <w:shd w:val="clear" w:color="auto" w:fill="FFFFFF"/>
        <w:spacing w:line="240" w:lineRule="atLeast"/>
        <w:rPr>
          <w:b/>
          <w:bCs/>
        </w:rPr>
      </w:pPr>
      <w:r>
        <w:rPr>
          <w:b/>
          <w:bCs/>
        </w:rPr>
        <w:t xml:space="preserve">4 задание: </w:t>
      </w:r>
    </w:p>
    <w:p>
      <w:pPr>
        <w:shd w:val="clear" w:color="auto" w:fill="FFFFFF"/>
        <w:spacing w:line="240" w:lineRule="atLeast"/>
        <w:rPr>
          <w:i/>
        </w:rPr>
      </w:pPr>
      <w:r>
        <w:rPr>
          <w:bCs/>
          <w:i/>
        </w:rPr>
        <w:t>(умение сосредотачиваться, уровня развития кратковременной памяти)</w:t>
      </w:r>
    </w:p>
    <w:p>
      <w:pPr>
        <w:numPr>
          <w:ilvl w:val="0"/>
          <w:numId w:val="33"/>
        </w:numPr>
        <w:shd w:val="clear" w:color="auto" w:fill="FFFFFF"/>
        <w:spacing w:after="160" w:line="240" w:lineRule="atLeast"/>
        <w:ind w:left="80" w:firstLine="204"/>
      </w:pPr>
      <w:r>
        <w:t xml:space="preserve">высокий уровень – задание выполнено без ошибок, более 60% символов; </w:t>
      </w:r>
    </w:p>
    <w:p>
      <w:pPr>
        <w:numPr>
          <w:ilvl w:val="0"/>
          <w:numId w:val="33"/>
        </w:numPr>
        <w:shd w:val="clear" w:color="auto" w:fill="FFFFFF"/>
        <w:spacing w:after="160" w:line="240" w:lineRule="atLeast"/>
        <w:ind w:left="80" w:firstLine="204"/>
      </w:pPr>
      <w:r>
        <w:t xml:space="preserve">средний уровень – задание выполнено с ошибками, 59–40% символов; </w:t>
      </w:r>
    </w:p>
    <w:p>
      <w:pPr>
        <w:numPr>
          <w:ilvl w:val="0"/>
          <w:numId w:val="33"/>
        </w:numPr>
        <w:shd w:val="clear" w:color="auto" w:fill="FFFFFF"/>
        <w:spacing w:after="160" w:line="240" w:lineRule="atLeast"/>
        <w:ind w:left="80" w:firstLine="204"/>
      </w:pPr>
      <w:r>
        <w:t xml:space="preserve">низкий уровень – задание выполнено неправильно 39–0% символов. </w:t>
      </w:r>
    </w:p>
    <w:p>
      <w:pPr>
        <w:shd w:val="clear" w:color="auto" w:fill="FFFFFF"/>
        <w:spacing w:line="240" w:lineRule="atLeast"/>
        <w:rPr>
          <w:b/>
          <w:bCs/>
        </w:rPr>
      </w:pPr>
    </w:p>
    <w:p>
      <w:pPr>
        <w:shd w:val="clear" w:color="auto" w:fill="FFFFFF"/>
        <w:spacing w:line="240" w:lineRule="atLeast"/>
        <w:rPr>
          <w:b/>
          <w:bCs/>
        </w:rPr>
      </w:pPr>
      <w:r>
        <w:rPr>
          <w:b/>
          <w:bCs/>
        </w:rPr>
        <w:t>5 задание:</w:t>
      </w:r>
    </w:p>
    <w:p>
      <w:pPr>
        <w:shd w:val="clear" w:color="auto" w:fill="FFFFFF"/>
        <w:spacing w:line="240" w:lineRule="atLeast"/>
        <w:rPr>
          <w:i/>
        </w:rPr>
      </w:pPr>
      <w:r>
        <w:rPr>
          <w:bCs/>
          <w:i/>
        </w:rPr>
        <w:t xml:space="preserve">(выявление характера логических связей и отношений между понятиями) </w:t>
      </w:r>
    </w:p>
    <w:p>
      <w:pPr>
        <w:numPr>
          <w:ilvl w:val="0"/>
          <w:numId w:val="34"/>
        </w:numPr>
        <w:shd w:val="clear" w:color="auto" w:fill="FFFFFF"/>
        <w:spacing w:after="160" w:line="240" w:lineRule="atLeast"/>
        <w:ind w:left="80" w:firstLine="204"/>
      </w:pPr>
      <w:r>
        <w:t xml:space="preserve">высокий уровень – задание выполнено без ошибок; </w:t>
      </w:r>
    </w:p>
    <w:p>
      <w:pPr>
        <w:numPr>
          <w:ilvl w:val="0"/>
          <w:numId w:val="34"/>
        </w:numPr>
        <w:shd w:val="clear" w:color="auto" w:fill="FFFFFF"/>
        <w:spacing w:after="160" w:line="240" w:lineRule="atLeast"/>
        <w:ind w:left="80" w:firstLine="204"/>
      </w:pPr>
      <w:r>
        <w:t xml:space="preserve">средний уровень – задание выполнено с 1–2 ошибками; </w:t>
      </w:r>
    </w:p>
    <w:p>
      <w:pPr>
        <w:numPr>
          <w:ilvl w:val="0"/>
          <w:numId w:val="34"/>
        </w:numPr>
        <w:shd w:val="clear" w:color="auto" w:fill="FFFFFF"/>
        <w:spacing w:after="160" w:line="240" w:lineRule="atLeast"/>
        <w:ind w:left="80" w:firstLine="204"/>
      </w:pPr>
      <w:r>
        <w:t xml:space="preserve">низкий уровень – задание выполнено неправильно. </w:t>
      </w:r>
    </w:p>
    <w:p>
      <w:pPr>
        <w:rPr>
          <w:b/>
          <w:bCs/>
        </w:rPr>
      </w:pPr>
      <w:r>
        <w:br w:type="textWrapping"/>
      </w:r>
      <w:r>
        <w:rPr>
          <w:b/>
          <w:bCs/>
        </w:rPr>
        <w:t>6 задание:</w:t>
      </w:r>
    </w:p>
    <w:p>
      <w:pPr>
        <w:rPr>
          <w:bCs/>
          <w:i/>
        </w:rPr>
      </w:pPr>
      <w:r>
        <w:rPr>
          <w:bCs/>
          <w:i/>
        </w:rPr>
        <w:t>(выявление уровня развития самооценки, самоконтроля)</w:t>
      </w:r>
    </w:p>
    <w:p>
      <w:pPr>
        <w:numPr>
          <w:ilvl w:val="0"/>
          <w:numId w:val="35"/>
        </w:numPr>
        <w:spacing w:after="160" w:line="259" w:lineRule="auto"/>
        <w:ind w:left="142" w:firstLine="142"/>
        <w:contextualSpacing/>
        <w:rPr>
          <w:bCs/>
        </w:rPr>
      </w:pPr>
      <w:r>
        <w:rPr>
          <w:bCs/>
        </w:rPr>
        <w:t xml:space="preserve">высокий уровень-правильное выполнение задания. </w:t>
      </w:r>
    </w:p>
    <w:p>
      <w:pPr>
        <w:numPr>
          <w:ilvl w:val="0"/>
          <w:numId w:val="35"/>
        </w:numPr>
        <w:spacing w:after="160" w:line="259" w:lineRule="auto"/>
        <w:ind w:left="142" w:firstLine="142"/>
        <w:contextualSpacing/>
        <w:rPr>
          <w:bCs/>
        </w:rPr>
      </w:pPr>
      <w:r>
        <w:rPr>
          <w:bCs/>
        </w:rPr>
        <w:t xml:space="preserve">средний уровень-испытывают небольшие затруднения. </w:t>
      </w:r>
    </w:p>
    <w:p>
      <w:pPr>
        <w:numPr>
          <w:ilvl w:val="0"/>
          <w:numId w:val="35"/>
        </w:numPr>
        <w:spacing w:after="160" w:line="259" w:lineRule="auto"/>
        <w:ind w:left="142" w:firstLine="142"/>
        <w:contextualSpacing/>
        <w:rPr>
          <w:bCs/>
        </w:rPr>
      </w:pPr>
      <w:r>
        <w:rPr>
          <w:bCs/>
        </w:rPr>
        <w:t xml:space="preserve">низкий уровень-неправильное выполнение задания. </w:t>
      </w:r>
    </w:p>
    <w:p>
      <w:pPr>
        <w:ind w:left="360"/>
        <w:rPr>
          <w:b/>
          <w:bCs/>
        </w:rPr>
      </w:pPr>
    </w:p>
    <w:p>
      <w:pPr>
        <w:contextualSpacing/>
        <w:rPr>
          <w:b/>
        </w:rPr>
      </w:pPr>
      <w:r>
        <w:rPr>
          <w:b/>
        </w:rPr>
        <w:t>7 задание:</w:t>
      </w:r>
    </w:p>
    <w:p>
      <w:pPr>
        <w:contextualSpacing/>
        <w:jc w:val="both"/>
        <w:rPr>
          <w:rFonts w:eastAsiaTheme="minorHAnsi"/>
          <w:szCs w:val="22"/>
          <w:lang w:eastAsia="en-US"/>
        </w:rPr>
      </w:pPr>
      <w:r>
        <w:rPr>
          <w:b/>
        </w:rPr>
        <w:br w:type="textWrapping"/>
      </w:r>
      <w:r>
        <w:t xml:space="preserve">Мотивация учебной деятельности – ребенок выбирает преимущественно картинки учебной и трудовой деятельности. Причем учебную деятельность – в ситуации 1 выбора. </w:t>
      </w:r>
      <w:r>
        <w:br w:type="textWrapping"/>
      </w:r>
      <w:r>
        <w:t xml:space="preserve">Привлекательность внешней стороны обучения – ребенок выбирает трудовую деятельность в ситуации 1 выбора, несколько картинок учебной и игровой деятельности. </w:t>
      </w:r>
      <w:r>
        <w:br w:type="textWrapping"/>
      </w:r>
      <w:r>
        <w:t>Отсутствие учебной мотивации – ребенок выбирает только трудовую и игровые формы деятельности.</w:t>
      </w:r>
      <w:r>
        <w:rPr>
          <w:color w:val="555555"/>
        </w:rPr>
        <w:br w:type="textWrapping"/>
      </w:r>
    </w:p>
    <w:p>
      <w:pPr>
        <w:jc w:val="center"/>
        <w:rPr>
          <w:b/>
        </w:rPr>
      </w:pPr>
      <w:r>
        <w:rPr>
          <w:b/>
        </w:rPr>
        <w:t>2.6. СПИСОК ЛИТЕРАТУРЫ</w:t>
      </w:r>
    </w:p>
    <w:p>
      <w:pPr>
        <w:pStyle w:val="4"/>
        <w:numPr>
          <w:ilvl w:val="0"/>
          <w:numId w:val="36"/>
        </w:numPr>
        <w:spacing w:before="0" w:beforeAutospacing="0" w:after="0" w:afterAutospacing="0"/>
        <w:jc w:val="both"/>
      </w:pPr>
      <w:r>
        <w:t>Алтухова Н.Г. Научитесь слушать звуки. СП6.: 1999.</w:t>
      </w:r>
    </w:p>
    <w:p>
      <w:pPr>
        <w:pStyle w:val="4"/>
        <w:numPr>
          <w:ilvl w:val="0"/>
          <w:numId w:val="36"/>
        </w:numPr>
        <w:spacing w:before="0" w:beforeAutospacing="0" w:after="0" w:afterAutospacing="0"/>
        <w:jc w:val="both"/>
      </w:pPr>
      <w:r>
        <w:t>Беженова М.А. Веселая грамматика. Донецк: Сталкер. 1998.</w:t>
      </w:r>
    </w:p>
    <w:p>
      <w:pPr>
        <w:pStyle w:val="4"/>
        <w:numPr>
          <w:ilvl w:val="0"/>
          <w:numId w:val="36"/>
        </w:numPr>
        <w:spacing w:before="0" w:beforeAutospacing="0" w:after="0" w:afterAutospacing="0"/>
        <w:jc w:val="both"/>
      </w:pPr>
      <w:r>
        <w:t>Беженова М.А. Веселая математика. Донецк: Сталкер, 1998.</w:t>
      </w:r>
    </w:p>
    <w:p>
      <w:pPr>
        <w:pStyle w:val="4"/>
        <w:numPr>
          <w:ilvl w:val="0"/>
          <w:numId w:val="36"/>
        </w:numPr>
        <w:spacing w:before="0" w:beforeAutospacing="0" w:after="0" w:afterAutospacing="0"/>
        <w:jc w:val="both"/>
      </w:pPr>
      <w:r>
        <w:t>Белошистая А.В. Я считаю и решаю: Уникальная методика обучения математике. Екатеринбург: У-Фактория, 2007.</w:t>
      </w:r>
    </w:p>
    <w:p>
      <w:pPr>
        <w:pStyle w:val="4"/>
        <w:numPr>
          <w:ilvl w:val="0"/>
          <w:numId w:val="36"/>
        </w:numPr>
        <w:spacing w:before="0" w:beforeAutospacing="0" w:after="0" w:afterAutospacing="0"/>
        <w:jc w:val="both"/>
      </w:pPr>
      <w:r>
        <w:t>Волина В.В. Игры в рифмы. СПб.: Дидактика Плюс. 1997.</w:t>
      </w:r>
    </w:p>
    <w:p>
      <w:pPr>
        <w:pStyle w:val="4"/>
        <w:numPr>
          <w:ilvl w:val="0"/>
          <w:numId w:val="36"/>
        </w:numPr>
        <w:spacing w:before="0" w:beforeAutospacing="0" w:after="0" w:afterAutospacing="0"/>
        <w:jc w:val="both"/>
      </w:pPr>
      <w:r>
        <w:t>Гаврина С., Кутявина Н. и др. Школа для малышей. Учимся считать. Для детей 4 – 5 лет. Ярославль: Академия развития,2007.</w:t>
      </w:r>
    </w:p>
    <w:p>
      <w:pPr>
        <w:pStyle w:val="4"/>
        <w:numPr>
          <w:ilvl w:val="0"/>
          <w:numId w:val="36"/>
        </w:numPr>
        <w:spacing w:before="0" w:beforeAutospacing="0" w:after="0" w:afterAutospacing="0"/>
        <w:jc w:val="both"/>
      </w:pPr>
      <w:r>
        <w:t>Дошкольник изучает математику. Как и где? /Ред. Т.И. Ерофеевой. М.: Воспитание дошкольника, 2002.</w:t>
      </w:r>
    </w:p>
    <w:p>
      <w:pPr>
        <w:pStyle w:val="4"/>
        <w:numPr>
          <w:ilvl w:val="0"/>
          <w:numId w:val="36"/>
        </w:numPr>
        <w:spacing w:before="0" w:beforeAutospacing="0" w:after="0" w:afterAutospacing="0"/>
        <w:jc w:val="both"/>
      </w:pPr>
      <w:r>
        <w:t>Ильина М.К. Подготовка к школе. СПб.: Питер, 2004.</w:t>
      </w:r>
    </w:p>
    <w:p>
      <w:pPr>
        <w:pStyle w:val="4"/>
        <w:numPr>
          <w:ilvl w:val="0"/>
          <w:numId w:val="36"/>
        </w:numPr>
        <w:spacing w:before="0" w:beforeAutospacing="0" w:after="0" w:afterAutospacing="0"/>
        <w:jc w:val="both"/>
      </w:pPr>
      <w:r>
        <w:t>Козырева ЛД.М. Как подружиться с математикой. Для детей 4 – 5 лет. Ярославль: Академия развития, 2002.</w:t>
      </w:r>
    </w:p>
    <w:p>
      <w:pPr>
        <w:pStyle w:val="4"/>
        <w:numPr>
          <w:ilvl w:val="0"/>
          <w:numId w:val="36"/>
        </w:numPr>
        <w:spacing w:before="0" w:beforeAutospacing="0" w:after="0" w:afterAutospacing="0"/>
        <w:jc w:val="both"/>
      </w:pPr>
      <w:r>
        <w:t xml:space="preserve">Колесникова Е.В. Подготовка к школе. Программа «От звука к букве». М.: Ювента, 2003. </w:t>
      </w:r>
    </w:p>
    <w:p>
      <w:pPr>
        <w:pStyle w:val="4"/>
        <w:numPr>
          <w:ilvl w:val="0"/>
          <w:numId w:val="36"/>
        </w:numPr>
        <w:spacing w:before="0" w:beforeAutospacing="0" w:after="0" w:afterAutospacing="0"/>
        <w:jc w:val="both"/>
      </w:pPr>
      <w:r>
        <w:t xml:space="preserve">Костерова Л.А. </w:t>
      </w:r>
      <w:r>
        <w:rPr>
          <w:iCs/>
        </w:rPr>
        <w:t>35</w:t>
      </w:r>
      <w:r>
        <w:t xml:space="preserve">занятий по подготовке детей к школе. М.: Аквариум ЛТД, 2002. </w:t>
      </w:r>
    </w:p>
    <w:p>
      <w:pPr>
        <w:pStyle w:val="4"/>
        <w:numPr>
          <w:ilvl w:val="0"/>
          <w:numId w:val="36"/>
        </w:numPr>
        <w:spacing w:before="0" w:beforeAutospacing="0" w:after="0" w:afterAutospacing="0"/>
        <w:jc w:val="both"/>
      </w:pPr>
      <w:r>
        <w:t>Котлякова Т.А., Арефьева Т.М.. Юные волшебники. Ульяновск, 2004.</w:t>
      </w:r>
    </w:p>
    <w:p>
      <w:pPr>
        <w:pStyle w:val="4"/>
        <w:numPr>
          <w:ilvl w:val="0"/>
          <w:numId w:val="36"/>
        </w:numPr>
        <w:spacing w:before="0" w:beforeAutospacing="0" w:after="0" w:afterAutospacing="0"/>
        <w:jc w:val="both"/>
      </w:pPr>
      <w:r>
        <w:t>Кравченко И.А. Игры и упражнения со звуками и словами. М.: ГномПресс, 1999.</w:t>
      </w:r>
    </w:p>
    <w:p>
      <w:pPr>
        <w:pStyle w:val="4"/>
        <w:numPr>
          <w:ilvl w:val="0"/>
          <w:numId w:val="36"/>
        </w:numPr>
        <w:spacing w:before="0" w:beforeAutospacing="0" w:after="0" w:afterAutospacing="0"/>
        <w:jc w:val="both"/>
      </w:pPr>
      <w:r>
        <w:t xml:space="preserve">Михайлова З.А. Игровые занимательные задачи для дошкольников. М: Просвещение, 1990. </w:t>
      </w:r>
    </w:p>
    <w:p>
      <w:pPr>
        <w:pStyle w:val="4"/>
        <w:numPr>
          <w:ilvl w:val="0"/>
          <w:numId w:val="36"/>
        </w:numPr>
        <w:spacing w:before="0" w:beforeAutospacing="0" w:after="0" w:afterAutospacing="0"/>
      </w:pPr>
      <w:r>
        <w:t xml:space="preserve">Никитин Б.П. Ступеньки творчества или развивающие игры. М: Посвешение, 1991. </w:t>
      </w:r>
    </w:p>
    <w:p>
      <w:pPr>
        <w:pStyle w:val="4"/>
        <w:numPr>
          <w:ilvl w:val="0"/>
          <w:numId w:val="36"/>
        </w:numPr>
        <w:spacing w:before="0" w:beforeAutospacing="0" w:after="0" w:afterAutospacing="0"/>
      </w:pPr>
      <w:r>
        <w:t xml:space="preserve">Новоторцева Н.В. Развитие речи детей, Ярославль: Академия развития. 1 998г. </w:t>
      </w:r>
    </w:p>
    <w:p>
      <w:pPr>
        <w:pStyle w:val="4"/>
        <w:numPr>
          <w:ilvl w:val="0"/>
          <w:numId w:val="36"/>
        </w:numPr>
        <w:spacing w:before="0" w:beforeAutospacing="0" w:after="0" w:afterAutospacing="0"/>
        <w:jc w:val="both"/>
      </w:pPr>
      <w:r>
        <w:t>Соколова Е.В. Готовимся к школе: считаем до 10. Ярославль: Академия развития, 2006.</w:t>
      </w:r>
    </w:p>
    <w:p>
      <w:pPr>
        <w:pStyle w:val="4"/>
        <w:numPr>
          <w:ilvl w:val="0"/>
          <w:numId w:val="36"/>
        </w:numPr>
        <w:spacing w:before="0" w:beforeAutospacing="0" w:after="0" w:afterAutospacing="0"/>
        <w:jc w:val="both"/>
      </w:pPr>
      <w:r>
        <w:t>Соколова Е.В. Готовимся к школе: считаем до 20. Ярославль: Академия развития, 2002.</w:t>
      </w:r>
    </w:p>
    <w:p>
      <w:pPr>
        <w:pStyle w:val="4"/>
        <w:numPr>
          <w:ilvl w:val="0"/>
          <w:numId w:val="36"/>
        </w:numPr>
        <w:spacing w:before="0" w:beforeAutospacing="0" w:after="0" w:afterAutospacing="0"/>
        <w:jc w:val="both"/>
      </w:pPr>
      <w:r>
        <w:t>Тихомирова Л.Ф. Логика. Дети 5 – 7 лет. Ярославль: Академия развития, 2000.</w:t>
      </w:r>
    </w:p>
    <w:p>
      <w:pPr>
        <w:pStyle w:val="4"/>
        <w:numPr>
          <w:ilvl w:val="0"/>
          <w:numId w:val="36"/>
        </w:numPr>
        <w:spacing w:before="0" w:beforeAutospacing="0" w:after="0" w:afterAutospacing="0"/>
        <w:jc w:val="both"/>
      </w:pPr>
      <w:r>
        <w:t>Тихомирова Л.Ф. Упражнения на каждый день: логика для дошкольников, Ярославль: Академия развития, 1997.</w:t>
      </w:r>
    </w:p>
    <w:p>
      <w:pPr>
        <w:pStyle w:val="4"/>
        <w:numPr>
          <w:ilvl w:val="0"/>
          <w:numId w:val="36"/>
        </w:numPr>
        <w:spacing w:before="0" w:beforeAutospacing="0" w:after="0" w:afterAutospacing="0"/>
        <w:jc w:val="both"/>
      </w:pPr>
      <w:r>
        <w:t>Управителева Л.В. Подготовка к школе в детском саду. Счет, чтение, речь, мышление. Ярославль:Академия развития, 2007.</w:t>
      </w:r>
    </w:p>
    <w:p>
      <w:pPr>
        <w:pStyle w:val="4"/>
        <w:numPr>
          <w:ilvl w:val="0"/>
          <w:numId w:val="36"/>
        </w:numPr>
        <w:spacing w:before="0" w:beforeAutospacing="0" w:after="0" w:afterAutospacing="0"/>
        <w:jc w:val="both"/>
      </w:pPr>
      <w:r>
        <w:t xml:space="preserve">Учимся общению. Программа по культуре речевого общения детей </w:t>
      </w:r>
      <w:r>
        <w:rPr>
          <w:bCs/>
        </w:rPr>
        <w:t xml:space="preserve">дошкольного </w:t>
      </w:r>
      <w:r>
        <w:t>возраста. Тольятти. 2004г.</w:t>
      </w:r>
    </w:p>
    <w:p>
      <w:pPr>
        <w:pStyle w:val="4"/>
        <w:numPr>
          <w:ilvl w:val="0"/>
          <w:numId w:val="36"/>
        </w:numPr>
        <w:spacing w:before="0" w:beforeAutospacing="0" w:after="0" w:afterAutospacing="0"/>
        <w:jc w:val="both"/>
      </w:pPr>
      <w:r>
        <w:t xml:space="preserve">Чистякова М.И. Психогимнастика. М: Просвещение1990 г. </w:t>
      </w:r>
    </w:p>
    <w:p>
      <w:pPr>
        <w:pStyle w:val="4"/>
        <w:numPr>
          <w:ilvl w:val="0"/>
          <w:numId w:val="36"/>
        </w:numPr>
        <w:spacing w:before="0" w:beforeAutospacing="0" w:after="0" w:afterAutospacing="0"/>
        <w:jc w:val="both"/>
      </w:pPr>
      <w:r>
        <w:t xml:space="preserve">Шевелев К.В. Дошкольная математика в играх. М: Мозаика-синтез. 2004. </w:t>
      </w:r>
    </w:p>
    <w:p>
      <w:pPr>
        <w:pStyle w:val="4"/>
        <w:numPr>
          <w:ilvl w:val="0"/>
          <w:numId w:val="36"/>
        </w:numPr>
        <w:spacing w:before="0" w:beforeAutospacing="0" w:after="0" w:afterAutospacing="0"/>
        <w:jc w:val="both"/>
      </w:pPr>
      <w:r>
        <w:t>Шклярова М. Рисуйте в нетрадиционной технике. Ж. Дошкольное воспитание. 1995.</w:t>
      </w:r>
    </w:p>
    <w:p>
      <w:pPr>
        <w:pStyle w:val="4"/>
        <w:numPr>
          <w:ilvl w:val="0"/>
          <w:numId w:val="36"/>
        </w:numPr>
        <w:spacing w:before="0" w:beforeAutospacing="0" w:after="0" w:afterAutospacing="0"/>
        <w:jc w:val="both"/>
      </w:pPr>
      <w:r>
        <w:t>Юркова Н. Нет ошибки в рисовании. Ж.Обруч. 1999 № 2.</w:t>
      </w:r>
    </w:p>
    <w:p>
      <w:pPr>
        <w:jc w:val="center"/>
        <w:rPr>
          <w:b/>
        </w:rPr>
      </w:pPr>
    </w:p>
    <w:p>
      <w:pPr>
        <w:pStyle w:val="6"/>
        <w:jc w:val="center"/>
        <w:rPr>
          <w:rFonts w:ascii="Times New Roman" w:hAnsi="Times New Roman" w:cs="Times New Roman"/>
          <w:b/>
          <w:sz w:val="24"/>
          <w:szCs w:val="24"/>
        </w:rPr>
      </w:pPr>
    </w:p>
    <w:sectPr>
      <w:pgSz w:w="16838" w:h="11906" w:orient="landscape"/>
      <w:pgMar w:top="1701" w:right="1134" w:bottom="850"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imes New Roman CYR">
    <w:altName w:val="Times New Roman"/>
    <w:panose1 w:val="02020603050405020304"/>
    <w:charset w:val="CC"/>
    <w:family w:val="roman"/>
    <w:pitch w:val="default"/>
    <w:sig w:usb0="00000000" w:usb1="00000000" w:usb2="00000009" w:usb3="00000000" w:csb0="000001FF" w:csb1="0000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TimesNewRomanPSMT">
    <w:altName w:val="Arial"/>
    <w:panose1 w:val="00000000000000000000"/>
    <w:charset w:val="00"/>
    <w:family w:val="swiss"/>
    <w:pitch w:val="default"/>
    <w:sig w:usb0="00000000" w:usb1="00000000" w:usb2="00000000" w:usb3="00000000" w:csb0="00000005" w:csb1="00000000"/>
  </w:font>
  <w:font w:name="Arial Unicode MS">
    <w:panose1 w:val="020B0604020202020204"/>
    <w:charset w:val="86"/>
    <w:family w:val="roman"/>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C2472A"/>
    <w:multiLevelType w:val="multilevel"/>
    <w:tmpl w:val="00C2472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B045A4B"/>
    <w:multiLevelType w:val="multilevel"/>
    <w:tmpl w:val="0B045A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F0B535F"/>
    <w:multiLevelType w:val="multilevel"/>
    <w:tmpl w:val="0F0B535F"/>
    <w:lvl w:ilvl="0" w:tentative="0">
      <w:start w:val="1"/>
      <w:numFmt w:val="bullet"/>
      <w:lvlText w:val=""/>
      <w:lvlJc w:val="left"/>
      <w:pPr>
        <w:ind w:left="960" w:hanging="360"/>
      </w:pPr>
      <w:rPr>
        <w:rFonts w:hint="default" w:ascii="Symbol" w:hAnsi="Symbol"/>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4">
    <w:nsid w:val="11312DAD"/>
    <w:multiLevelType w:val="multilevel"/>
    <w:tmpl w:val="11312DA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13107EE7"/>
    <w:multiLevelType w:val="multilevel"/>
    <w:tmpl w:val="13107EE7"/>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6">
    <w:nsid w:val="160D12AF"/>
    <w:multiLevelType w:val="multilevel"/>
    <w:tmpl w:val="160D12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8DD7BDA"/>
    <w:multiLevelType w:val="multilevel"/>
    <w:tmpl w:val="18DD7B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B5F481F"/>
    <w:multiLevelType w:val="multilevel"/>
    <w:tmpl w:val="1B5F481F"/>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9">
    <w:nsid w:val="1B751377"/>
    <w:multiLevelType w:val="multilevel"/>
    <w:tmpl w:val="1B751377"/>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10">
    <w:nsid w:val="3C2F1A4E"/>
    <w:multiLevelType w:val="multilevel"/>
    <w:tmpl w:val="3C2F1A4E"/>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11">
    <w:nsid w:val="402C287B"/>
    <w:multiLevelType w:val="multilevel"/>
    <w:tmpl w:val="402C287B"/>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
    <w:nsid w:val="420D2999"/>
    <w:multiLevelType w:val="multilevel"/>
    <w:tmpl w:val="420D299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2D0694B"/>
    <w:multiLevelType w:val="multilevel"/>
    <w:tmpl w:val="42D069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91A2152"/>
    <w:multiLevelType w:val="multilevel"/>
    <w:tmpl w:val="491A2152"/>
    <w:lvl w:ilvl="0" w:tentative="0">
      <w:start w:val="1"/>
      <w:numFmt w:val="bullet"/>
      <w:lvlText w:val=""/>
      <w:lvlJc w:val="left"/>
      <w:pPr>
        <w:ind w:left="786" w:hanging="360"/>
      </w:pPr>
      <w:rPr>
        <w:rFonts w:hint="default" w:ascii="Symbol" w:hAnsi="Symbol"/>
      </w:rPr>
    </w:lvl>
    <w:lvl w:ilvl="1" w:tentative="0">
      <w:start w:val="1"/>
      <w:numFmt w:val="bullet"/>
      <w:lvlText w:val="o"/>
      <w:lvlJc w:val="left"/>
      <w:pPr>
        <w:ind w:left="1506" w:hanging="360"/>
      </w:pPr>
      <w:rPr>
        <w:rFonts w:hint="default" w:ascii="Courier New" w:hAnsi="Courier New" w:cs="Courier New"/>
      </w:rPr>
    </w:lvl>
    <w:lvl w:ilvl="2" w:tentative="0">
      <w:start w:val="1"/>
      <w:numFmt w:val="bullet"/>
      <w:lvlText w:val=""/>
      <w:lvlJc w:val="left"/>
      <w:pPr>
        <w:ind w:left="2226" w:hanging="360"/>
      </w:pPr>
      <w:rPr>
        <w:rFonts w:hint="default" w:ascii="Wingdings" w:hAnsi="Wingdings"/>
      </w:rPr>
    </w:lvl>
    <w:lvl w:ilvl="3" w:tentative="0">
      <w:start w:val="1"/>
      <w:numFmt w:val="bullet"/>
      <w:lvlText w:val=""/>
      <w:lvlJc w:val="left"/>
      <w:pPr>
        <w:ind w:left="2946" w:hanging="360"/>
      </w:pPr>
      <w:rPr>
        <w:rFonts w:hint="default" w:ascii="Symbol" w:hAnsi="Symbol"/>
      </w:rPr>
    </w:lvl>
    <w:lvl w:ilvl="4" w:tentative="0">
      <w:start w:val="1"/>
      <w:numFmt w:val="bullet"/>
      <w:lvlText w:val="o"/>
      <w:lvlJc w:val="left"/>
      <w:pPr>
        <w:ind w:left="3666" w:hanging="360"/>
      </w:pPr>
      <w:rPr>
        <w:rFonts w:hint="default" w:ascii="Courier New" w:hAnsi="Courier New" w:cs="Courier New"/>
      </w:rPr>
    </w:lvl>
    <w:lvl w:ilvl="5" w:tentative="0">
      <w:start w:val="1"/>
      <w:numFmt w:val="bullet"/>
      <w:lvlText w:val=""/>
      <w:lvlJc w:val="left"/>
      <w:pPr>
        <w:ind w:left="4386" w:hanging="360"/>
      </w:pPr>
      <w:rPr>
        <w:rFonts w:hint="default" w:ascii="Wingdings" w:hAnsi="Wingdings"/>
      </w:rPr>
    </w:lvl>
    <w:lvl w:ilvl="6" w:tentative="0">
      <w:start w:val="1"/>
      <w:numFmt w:val="bullet"/>
      <w:lvlText w:val=""/>
      <w:lvlJc w:val="left"/>
      <w:pPr>
        <w:ind w:left="5106" w:hanging="360"/>
      </w:pPr>
      <w:rPr>
        <w:rFonts w:hint="default" w:ascii="Symbol" w:hAnsi="Symbol"/>
      </w:rPr>
    </w:lvl>
    <w:lvl w:ilvl="7" w:tentative="0">
      <w:start w:val="1"/>
      <w:numFmt w:val="bullet"/>
      <w:lvlText w:val="o"/>
      <w:lvlJc w:val="left"/>
      <w:pPr>
        <w:ind w:left="5826" w:hanging="360"/>
      </w:pPr>
      <w:rPr>
        <w:rFonts w:hint="default" w:ascii="Courier New" w:hAnsi="Courier New" w:cs="Courier New"/>
      </w:rPr>
    </w:lvl>
    <w:lvl w:ilvl="8" w:tentative="0">
      <w:start w:val="1"/>
      <w:numFmt w:val="bullet"/>
      <w:lvlText w:val=""/>
      <w:lvlJc w:val="left"/>
      <w:pPr>
        <w:ind w:left="6546" w:hanging="360"/>
      </w:pPr>
      <w:rPr>
        <w:rFonts w:hint="default" w:ascii="Wingdings" w:hAnsi="Wingdings"/>
      </w:rPr>
    </w:lvl>
  </w:abstractNum>
  <w:abstractNum w:abstractNumId="15">
    <w:nsid w:val="4A9D2674"/>
    <w:multiLevelType w:val="multilevel"/>
    <w:tmpl w:val="4A9D267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4EEE4D12"/>
    <w:multiLevelType w:val="multilevel"/>
    <w:tmpl w:val="4EEE4D1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561E1162"/>
    <w:multiLevelType w:val="multilevel"/>
    <w:tmpl w:val="561E11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578A02A8"/>
    <w:multiLevelType w:val="multilevel"/>
    <w:tmpl w:val="578A02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581A2EA8"/>
    <w:multiLevelType w:val="multilevel"/>
    <w:tmpl w:val="581A2EA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58DA7BD7"/>
    <w:multiLevelType w:val="multilevel"/>
    <w:tmpl w:val="58DA7B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96300D2"/>
    <w:multiLevelType w:val="multilevel"/>
    <w:tmpl w:val="596300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5ABA4F36"/>
    <w:multiLevelType w:val="multilevel"/>
    <w:tmpl w:val="5ABA4F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5CD7747E"/>
    <w:multiLevelType w:val="multilevel"/>
    <w:tmpl w:val="5CD7747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617C190F"/>
    <w:multiLevelType w:val="multilevel"/>
    <w:tmpl w:val="617C19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619964EE"/>
    <w:multiLevelType w:val="multilevel"/>
    <w:tmpl w:val="619964E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65775A96"/>
    <w:multiLevelType w:val="multilevel"/>
    <w:tmpl w:val="65775A9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657A3EC1"/>
    <w:multiLevelType w:val="multilevel"/>
    <w:tmpl w:val="657A3E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22667F4"/>
    <w:multiLevelType w:val="multilevel"/>
    <w:tmpl w:val="722667F4"/>
    <w:lvl w:ilvl="0" w:tentative="0">
      <w:start w:val="1"/>
      <w:numFmt w:val="decimal"/>
      <w:lvlText w:val="%1."/>
      <w:lvlJc w:val="left"/>
      <w:pPr>
        <w:ind w:left="644" w:hanging="360"/>
      </w:p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9">
    <w:nsid w:val="727D02EA"/>
    <w:multiLevelType w:val="multilevel"/>
    <w:tmpl w:val="727D02E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732E01B8"/>
    <w:multiLevelType w:val="multilevel"/>
    <w:tmpl w:val="732E01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75383793"/>
    <w:multiLevelType w:val="multilevel"/>
    <w:tmpl w:val="753837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6BA1767"/>
    <w:multiLevelType w:val="multilevel"/>
    <w:tmpl w:val="76BA17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77747C1C"/>
    <w:multiLevelType w:val="multilevel"/>
    <w:tmpl w:val="77747C1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78BD3242"/>
    <w:multiLevelType w:val="multilevel"/>
    <w:tmpl w:val="78BD32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7C37294B"/>
    <w:multiLevelType w:val="multilevel"/>
    <w:tmpl w:val="7C3729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1"/>
  </w:num>
  <w:num w:numId="2">
    <w:abstractNumId w:val="19"/>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8"/>
  </w:num>
  <w:num w:numId="8">
    <w:abstractNumId w:val="5"/>
  </w:num>
  <w:num w:numId="9">
    <w:abstractNumId w:val="1"/>
  </w:num>
  <w:num w:numId="10">
    <w:abstractNumId w:val="27"/>
  </w:num>
  <w:num w:numId="11">
    <w:abstractNumId w:val="10"/>
  </w:num>
  <w:num w:numId="12">
    <w:abstractNumId w:val="9"/>
  </w:num>
  <w:num w:numId="13">
    <w:abstractNumId w:val="14"/>
  </w:num>
  <w:num w:numId="14">
    <w:abstractNumId w:val="30"/>
  </w:num>
  <w:num w:numId="15">
    <w:abstractNumId w:val="15"/>
  </w:num>
  <w:num w:numId="16">
    <w:abstractNumId w:val="16"/>
  </w:num>
  <w:num w:numId="17">
    <w:abstractNumId w:val="17"/>
  </w:num>
  <w:num w:numId="18">
    <w:abstractNumId w:val="33"/>
  </w:num>
  <w:num w:numId="19">
    <w:abstractNumId w:val="22"/>
  </w:num>
  <w:num w:numId="20">
    <w:abstractNumId w:val="3"/>
  </w:num>
  <w:num w:numId="21">
    <w:abstractNumId w:val="0"/>
    <w:lvlOverride w:ilvl="0">
      <w:lvl w:ilvl="0" w:tentative="1">
        <w:start w:val="0"/>
        <w:numFmt w:val="bullet"/>
        <w:lvlText w:val=""/>
        <w:legacy w:legacy="1" w:legacySpace="0" w:legacyIndent="360"/>
        <w:lvlJc w:val="left"/>
        <w:rPr>
          <w:rFonts w:hint="default" w:ascii="Symbol" w:hAnsi="Symbol"/>
        </w:rPr>
      </w:lvl>
    </w:lvlOverride>
  </w:num>
  <w:num w:numId="22">
    <w:abstractNumId w:val="28"/>
  </w:num>
  <w:num w:numId="23">
    <w:abstractNumId w:val="7"/>
  </w:num>
  <w:num w:numId="24">
    <w:abstractNumId w:val="24"/>
  </w:num>
  <w:num w:numId="25">
    <w:abstractNumId w:val="26"/>
  </w:num>
  <w:num w:numId="26">
    <w:abstractNumId w:val="18"/>
  </w:num>
  <w:num w:numId="27">
    <w:abstractNumId w:val="32"/>
  </w:num>
  <w:num w:numId="28">
    <w:abstractNumId w:val="34"/>
  </w:num>
  <w:num w:numId="29">
    <w:abstractNumId w:val="35"/>
  </w:num>
  <w:num w:numId="30">
    <w:abstractNumId w:val="4"/>
  </w:num>
  <w:num w:numId="31">
    <w:abstractNumId w:val="6"/>
  </w:num>
  <w:num w:numId="32">
    <w:abstractNumId w:val="13"/>
  </w:num>
  <w:num w:numId="33">
    <w:abstractNumId w:val="29"/>
  </w:num>
  <w:num w:numId="34">
    <w:abstractNumId w:val="21"/>
  </w:num>
  <w:num w:numId="35">
    <w:abstractNumId w:val="1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158"/>
    <w:rsid w:val="00163350"/>
    <w:rsid w:val="00211158"/>
    <w:rsid w:val="002549EC"/>
    <w:rsid w:val="002C0829"/>
    <w:rsid w:val="00322374"/>
    <w:rsid w:val="0033264D"/>
    <w:rsid w:val="00740176"/>
    <w:rsid w:val="009105F5"/>
    <w:rsid w:val="00967113"/>
    <w:rsid w:val="00975B25"/>
    <w:rsid w:val="00AC5390"/>
    <w:rsid w:val="00DB52DC"/>
    <w:rsid w:val="00E016DC"/>
    <w:rsid w:val="00FF6229"/>
    <w:rsid w:val="260D058E"/>
    <w:rsid w:val="44C8765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qFormat/>
    <w:uiPriority w:val="0"/>
    <w:pPr>
      <w:spacing w:before="100" w:beforeAutospacing="1" w:after="100" w:afterAutospacing="1"/>
    </w:pPr>
  </w:style>
  <w:style w:type="table" w:styleId="5">
    <w:name w:val="Table Grid"/>
    <w:basedOn w:val="3"/>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paragraph" w:customStyle="1" w:styleId="7">
    <w:name w:val="c4"/>
    <w:basedOn w:val="1"/>
    <w:uiPriority w:val="0"/>
    <w:pPr>
      <w:spacing w:before="100" w:beforeAutospacing="1" w:after="100" w:afterAutospacing="1"/>
    </w:pPr>
  </w:style>
  <w:style w:type="table" w:customStyle="1" w:styleId="8">
    <w:name w:val="Сетка таблицы1"/>
    <w:basedOn w:val="3"/>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Сетка таблицы2"/>
    <w:basedOn w:val="3"/>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75</Pages>
  <Words>13080</Words>
  <Characters>74558</Characters>
  <Lines>621</Lines>
  <Paragraphs>174</Paragraphs>
  <TotalTime>146</TotalTime>
  <ScaleCrop>false</ScaleCrop>
  <LinksUpToDate>false</LinksUpToDate>
  <CharactersWithSpaces>87464</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2021-08-12T19:14:00Z</dcterms:created>
  <dc:creator>Admin</dc:creator>
  <cp:lastModifiedBy>Ленин ВИ</cp:lastModifiedBy>
  <dcterms:modified xsi:type="dcterms:W3CDTF">2022-12-28T05:49:08Z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F119CFAA771D4386AB027527F84F0C0E</vt:lpwstr>
  </property>
</Properties>
</file>